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全自动智能染色封片系统配套医用试剂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采购清单及相关要求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一、采购清单</w:t>
      </w:r>
    </w:p>
    <w:tbl>
      <w:tblPr>
        <w:tblStyle w:val="3"/>
        <w:tblpPr w:leftFromText="180" w:rightFromText="180" w:vertAnchor="text" w:horzAnchor="page" w:tblpXSpec="center" w:tblpY="348"/>
        <w:tblOverlap w:val="never"/>
        <w:tblW w:w="7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731"/>
        <w:gridCol w:w="2012"/>
        <w:gridCol w:w="2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079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1731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耗材名称</w:t>
            </w:r>
          </w:p>
        </w:tc>
        <w:tc>
          <w:tcPr>
            <w:tcW w:w="2012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参考规格</w:t>
            </w:r>
          </w:p>
        </w:tc>
        <w:tc>
          <w:tcPr>
            <w:tcW w:w="2245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使用科室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79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731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清洗液</w:t>
            </w:r>
          </w:p>
        </w:tc>
        <w:tc>
          <w:tcPr>
            <w:tcW w:w="2012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2L/瓶</w:t>
            </w:r>
          </w:p>
        </w:tc>
        <w:tc>
          <w:tcPr>
            <w:tcW w:w="224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病理科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79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731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苏木素染色液</w:t>
            </w:r>
          </w:p>
        </w:tc>
        <w:tc>
          <w:tcPr>
            <w:tcW w:w="2012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1L/瓶</w:t>
            </w:r>
          </w:p>
        </w:tc>
        <w:tc>
          <w:tcPr>
            <w:tcW w:w="2245" w:type="dxa"/>
            <w:vMerge w:val="continue"/>
            <w:tcBorders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79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731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返蓝液</w:t>
            </w:r>
          </w:p>
        </w:tc>
        <w:tc>
          <w:tcPr>
            <w:tcW w:w="2012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1L/瓶</w:t>
            </w:r>
          </w:p>
        </w:tc>
        <w:tc>
          <w:tcPr>
            <w:tcW w:w="2245" w:type="dxa"/>
            <w:vMerge w:val="continue"/>
            <w:tcBorders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79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731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伊红染色液</w:t>
            </w:r>
          </w:p>
        </w:tc>
        <w:tc>
          <w:tcPr>
            <w:tcW w:w="2012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1L/瓶</w:t>
            </w:r>
          </w:p>
        </w:tc>
        <w:tc>
          <w:tcPr>
            <w:tcW w:w="2245" w:type="dxa"/>
            <w:vMerge w:val="continue"/>
            <w:tcBorders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79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731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脱蜡液</w:t>
            </w:r>
          </w:p>
        </w:tc>
        <w:tc>
          <w:tcPr>
            <w:tcW w:w="2012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2L/瓶</w:t>
            </w:r>
          </w:p>
        </w:tc>
        <w:tc>
          <w:tcPr>
            <w:tcW w:w="2245" w:type="dxa"/>
            <w:vMerge w:val="continue"/>
            <w:tcBorders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79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731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缓冲液</w:t>
            </w:r>
          </w:p>
        </w:tc>
        <w:tc>
          <w:tcPr>
            <w:tcW w:w="2012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1L/瓶</w:t>
            </w:r>
          </w:p>
        </w:tc>
        <w:tc>
          <w:tcPr>
            <w:tcW w:w="2245" w:type="dxa"/>
            <w:vMerge w:val="continue"/>
            <w:tcBorders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079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1731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清洗液</w:t>
            </w:r>
          </w:p>
        </w:tc>
        <w:tc>
          <w:tcPr>
            <w:tcW w:w="2012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2L/瓶</w:t>
            </w:r>
          </w:p>
        </w:tc>
        <w:tc>
          <w:tcPr>
            <w:tcW w:w="2245" w:type="dxa"/>
            <w:vMerge w:val="continue"/>
            <w:tcBorders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二、基本要求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OLE_LINK1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1、该试剂需匹配本院在用的全自动智能染色封片系统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（设备品牌：金泉，机型：JQ-DS60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2、参考规格：型号匹配机型，其余见采购清单。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商务要求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1、服务期：2年（</w:t>
      </w:r>
      <w:r>
        <w:rPr>
          <w:rFonts w:ascii="仿宋_GB2312" w:hAnsi="宋体" w:eastAsia="仿宋_GB2312" w:cs="仿宋_GB2312"/>
          <w:b w:val="0"/>
          <w:bCs w:val="0"/>
          <w:color w:val="000000"/>
          <w:sz w:val="31"/>
          <w:szCs w:val="31"/>
        </w:rPr>
        <w:t>自合同签订之日起计算。首个服务年度届满前，采购人组织对供应商开展年度考核，考核不合格的，采购人有权单方终止合同；合同存续期间，按照采购人实际需求按需供货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2、供货期：自接到医院通知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7个日历日内供货；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3、付款方式：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每月根据使用产品数量据实结算，收到发票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后12个月付全款；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4、产品有效期：不少于1年有效期（按照进医院时间计算）。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081EED"/>
    <w:rsid w:val="0A836377"/>
    <w:rsid w:val="0D337136"/>
    <w:rsid w:val="144061F4"/>
    <w:rsid w:val="14432BBA"/>
    <w:rsid w:val="15670CC5"/>
    <w:rsid w:val="18CC4E25"/>
    <w:rsid w:val="19142DFC"/>
    <w:rsid w:val="1BF72A4F"/>
    <w:rsid w:val="1E480814"/>
    <w:rsid w:val="1EE5782A"/>
    <w:rsid w:val="242708B4"/>
    <w:rsid w:val="27564FF8"/>
    <w:rsid w:val="29437541"/>
    <w:rsid w:val="2A0A1F9E"/>
    <w:rsid w:val="2C0C06EE"/>
    <w:rsid w:val="2C8134D6"/>
    <w:rsid w:val="2CBE4DB3"/>
    <w:rsid w:val="2D963F95"/>
    <w:rsid w:val="2D9B3244"/>
    <w:rsid w:val="2DF8102E"/>
    <w:rsid w:val="2F6915D5"/>
    <w:rsid w:val="2FA31548"/>
    <w:rsid w:val="374B3322"/>
    <w:rsid w:val="38261333"/>
    <w:rsid w:val="38264B00"/>
    <w:rsid w:val="39BE045E"/>
    <w:rsid w:val="3B745C4C"/>
    <w:rsid w:val="3D3276D3"/>
    <w:rsid w:val="409A161E"/>
    <w:rsid w:val="411A5052"/>
    <w:rsid w:val="43B26B9C"/>
    <w:rsid w:val="46695203"/>
    <w:rsid w:val="4DE26242"/>
    <w:rsid w:val="57773ADB"/>
    <w:rsid w:val="57F758BA"/>
    <w:rsid w:val="5BE84759"/>
    <w:rsid w:val="605C0410"/>
    <w:rsid w:val="60BC2424"/>
    <w:rsid w:val="60FF2F16"/>
    <w:rsid w:val="662A0106"/>
    <w:rsid w:val="670B4E0F"/>
    <w:rsid w:val="691D3FF9"/>
    <w:rsid w:val="6A602378"/>
    <w:rsid w:val="7326745B"/>
    <w:rsid w:val="76381F11"/>
    <w:rsid w:val="7B84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Office_11.8.2.11739_F1E327BC-269C-435d-A152-05C5408002CA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2025-12-31T08:35:00Z</dcterms:created>
  <dc:creator>Administrator</dc:creator>
  <cp:lastModifiedBy>绝世撒旦</cp:lastModifiedBy>
  <cp:lastPrinted>2026-07-28T01:26:00Z</cp:lastPrinted>
  <dcterms:modified xsi:type="dcterms:W3CDTF">2026-08-18T05:02:58Z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2052-11.8.2.11739</vt:lpwstr>
  </property>
  <property fmtid="{D5CDD505-2E9C-101B-9397-08002B2CF9AE}" pid="3" name="ICV">
    <vt:lpwstr>F719927C472249DF9935DFF6C88C5686</vt:lpwstr>
  </property>
</Properties>
</file>