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08DFC">
      <w:pPr>
        <w:pStyle w:val="6"/>
        <w:spacing w:before="0" w:after="0"/>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马鞍山市中医院2026年-2028年共享轮椅、充电宝投放服务内容及总体要求</w:t>
      </w:r>
    </w:p>
    <w:p w14:paraId="55C76DB2">
      <w:pPr>
        <w:rPr>
          <w:rFonts w:hint="eastAsia" w:eastAsia="宋体"/>
          <w:sz w:val="22"/>
          <w:szCs w:val="22"/>
          <w:lang w:val="en-US" w:eastAsia="zh-CN"/>
        </w:rPr>
      </w:pPr>
    </w:p>
    <w:p w14:paraId="19005A10">
      <w:pPr>
        <w:keepNext w:val="0"/>
        <w:keepLines w:val="0"/>
        <w:pageBreakBefore w:val="0"/>
        <w:widowControl/>
        <w:numPr>
          <w:ilvl w:val="0"/>
          <w:numId w:val="1"/>
        </w:numPr>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采购预算</w:t>
      </w:r>
    </w:p>
    <w:p w14:paraId="7B8CFF42">
      <w:pPr>
        <w:pStyle w:val="2"/>
        <w:rPr>
          <w:rFonts w:hint="eastAsia" w:ascii="仿宋" w:hAnsi="仿宋" w:eastAsia="仿宋" w:cs="仿宋"/>
          <w:b w:val="0"/>
          <w:bCs w:val="0"/>
          <w:i w:val="0"/>
          <w:spacing w:val="0"/>
          <w:w w:val="100"/>
          <w:kern w:val="2"/>
          <w:sz w:val="24"/>
          <w:szCs w:val="21"/>
          <w:lang w:val="en-US" w:eastAsia="zh-CN" w:bidi="ar-SA"/>
        </w:rPr>
      </w:pPr>
      <w:r>
        <w:rPr>
          <w:rFonts w:hint="eastAsia" w:ascii="仿宋" w:hAnsi="仿宋" w:eastAsia="仿宋" w:cs="仿宋"/>
          <w:b w:val="0"/>
          <w:bCs w:val="0"/>
          <w:i w:val="0"/>
          <w:spacing w:val="0"/>
          <w:w w:val="100"/>
          <w:kern w:val="2"/>
          <w:sz w:val="24"/>
          <w:szCs w:val="21"/>
          <w:lang w:val="en-US" w:eastAsia="zh-CN" w:bidi="ar-SA"/>
        </w:rPr>
        <w:t>不少于2000元/年</w:t>
      </w:r>
    </w:p>
    <w:p w14:paraId="7065FED7">
      <w:pPr>
        <w:pStyle w:val="2"/>
        <w:ind w:left="0" w:leftChars="0" w:firstLine="0" w:firstLineChars="0"/>
        <w:rPr>
          <w:rFonts w:hint="default" w:ascii="仿宋" w:hAnsi="仿宋" w:eastAsia="仿宋" w:cs="仿宋"/>
          <w:b w:val="0"/>
          <w:bCs w:val="0"/>
          <w:i w:val="0"/>
          <w:spacing w:val="0"/>
          <w:w w:val="100"/>
          <w:kern w:val="2"/>
          <w:sz w:val="24"/>
          <w:szCs w:val="21"/>
          <w:lang w:val="en-US" w:eastAsia="zh-CN" w:bidi="ar-SA"/>
        </w:rPr>
      </w:pPr>
    </w:p>
    <w:p w14:paraId="4D883A05">
      <w:pPr>
        <w:keepNext w:val="0"/>
        <w:keepLines w:val="0"/>
        <w:pageBreakBefore w:val="0"/>
        <w:widowControl/>
        <w:numPr>
          <w:ilvl w:val="0"/>
          <w:numId w:val="2"/>
        </w:numPr>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采购内容及相关要求</w:t>
      </w:r>
    </w:p>
    <w:p w14:paraId="7FD4D03C">
      <w:pPr>
        <w:pStyle w:val="2"/>
        <w:numPr>
          <w:ilvl w:val="0"/>
          <w:numId w:val="0"/>
        </w:numPr>
        <w:rPr>
          <w:rFonts w:hint="eastAsia"/>
          <w:lang w:val="en-US" w:eastAsia="zh-CN"/>
        </w:rPr>
      </w:pPr>
    </w:p>
    <w:p w14:paraId="72508B97">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500" w:lineRule="exact"/>
        <w:ind w:left="0" w:leftChars="0" w:firstLine="281" w:firstLineChars="100"/>
        <w:jc w:val="center"/>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（一）采购需求</w:t>
      </w:r>
    </w:p>
    <w:tbl>
      <w:tblPr>
        <w:tblStyle w:val="8"/>
        <w:tblW w:w="7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1"/>
        <w:gridCol w:w="747"/>
        <w:gridCol w:w="1331"/>
      </w:tblGrid>
      <w:tr w14:paraId="229F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22E58BD2">
            <w:pPr>
              <w:snapToGrid/>
              <w:spacing w:before="0" w:beforeAutospacing="0" w:after="0" w:afterAutospacing="0" w:line="360" w:lineRule="auto"/>
              <w:jc w:val="center"/>
              <w:rPr>
                <w:rFonts w:hint="default" w:ascii="仿宋" w:hAnsi="仿宋" w:eastAsia="仿宋" w:cs="仿宋"/>
                <w:b/>
                <w:bCs/>
                <w:i w:val="0"/>
                <w:spacing w:val="0"/>
                <w:w w:val="100"/>
                <w:sz w:val="24"/>
                <w:lang w:val="en-US" w:eastAsia="zh-CN"/>
              </w:rPr>
            </w:pPr>
            <w:r>
              <w:rPr>
                <w:rFonts w:hint="eastAsia" w:ascii="仿宋" w:hAnsi="仿宋" w:eastAsia="仿宋" w:cs="仿宋"/>
                <w:b/>
                <w:bCs/>
                <w:i w:val="0"/>
                <w:spacing w:val="0"/>
                <w:w w:val="100"/>
                <w:sz w:val="24"/>
                <w:lang w:val="en-US" w:eastAsia="zh-CN"/>
              </w:rPr>
              <w:t>服务内容（标的名称）</w:t>
            </w:r>
          </w:p>
        </w:tc>
        <w:tc>
          <w:tcPr>
            <w:tcW w:w="0" w:type="auto"/>
            <w:noWrap w:val="0"/>
            <w:vAlign w:val="center"/>
          </w:tcPr>
          <w:p w14:paraId="00D21A9A">
            <w:pPr>
              <w:snapToGrid/>
              <w:spacing w:before="0" w:beforeAutospacing="0" w:after="0" w:afterAutospacing="0" w:line="360" w:lineRule="auto"/>
              <w:jc w:val="center"/>
              <w:rPr>
                <w:rFonts w:hint="default" w:ascii="仿宋" w:hAnsi="仿宋" w:eastAsia="仿宋" w:cs="仿宋"/>
                <w:b/>
                <w:bCs/>
                <w:i w:val="0"/>
                <w:spacing w:val="0"/>
                <w:w w:val="100"/>
                <w:sz w:val="24"/>
                <w:lang w:val="en-US" w:eastAsia="zh-CN"/>
              </w:rPr>
            </w:pPr>
            <w:r>
              <w:rPr>
                <w:rFonts w:hint="eastAsia" w:ascii="仿宋" w:hAnsi="仿宋" w:eastAsia="仿宋" w:cs="仿宋"/>
                <w:b/>
                <w:bCs/>
                <w:i w:val="0"/>
                <w:spacing w:val="0"/>
                <w:w w:val="100"/>
                <w:sz w:val="24"/>
                <w:lang w:val="en-US" w:eastAsia="zh-CN"/>
              </w:rPr>
              <w:t>数量</w:t>
            </w:r>
          </w:p>
        </w:tc>
        <w:tc>
          <w:tcPr>
            <w:tcW w:w="1331" w:type="dxa"/>
            <w:noWrap w:val="0"/>
            <w:vAlign w:val="center"/>
          </w:tcPr>
          <w:p w14:paraId="0E7AF4B2">
            <w:pPr>
              <w:snapToGrid/>
              <w:spacing w:before="0" w:beforeAutospacing="0" w:after="0" w:afterAutospacing="0" w:line="360" w:lineRule="auto"/>
              <w:jc w:val="center"/>
              <w:rPr>
                <w:rFonts w:hint="default" w:ascii="仿宋" w:hAnsi="仿宋" w:eastAsia="仿宋" w:cs="仿宋"/>
                <w:b/>
                <w:bCs/>
                <w:i w:val="0"/>
                <w:spacing w:val="0"/>
                <w:w w:val="100"/>
                <w:sz w:val="24"/>
                <w:lang w:val="en-US" w:eastAsia="zh-CN"/>
              </w:rPr>
            </w:pPr>
            <w:r>
              <w:rPr>
                <w:rFonts w:hint="eastAsia" w:ascii="仿宋" w:hAnsi="仿宋" w:eastAsia="仿宋" w:cs="仿宋"/>
                <w:b/>
                <w:bCs/>
                <w:i w:val="0"/>
                <w:spacing w:val="0"/>
                <w:w w:val="100"/>
                <w:sz w:val="24"/>
                <w:lang w:val="en-US" w:eastAsia="zh-CN"/>
              </w:rPr>
              <w:t>单位</w:t>
            </w:r>
          </w:p>
        </w:tc>
      </w:tr>
      <w:tr w14:paraId="3B17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C7A8B15">
            <w:pPr>
              <w:snapToGrid/>
              <w:spacing w:before="0" w:beforeAutospacing="0" w:after="0" w:afterAutospacing="0" w:line="360" w:lineRule="auto"/>
              <w:jc w:val="center"/>
              <w:rPr>
                <w:rFonts w:hint="default"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2026年-2028年共享轮椅、充电宝投放服务</w:t>
            </w:r>
          </w:p>
        </w:tc>
        <w:tc>
          <w:tcPr>
            <w:tcW w:w="0" w:type="auto"/>
            <w:noWrap w:val="0"/>
            <w:vAlign w:val="center"/>
          </w:tcPr>
          <w:p w14:paraId="09D538EB">
            <w:pPr>
              <w:snapToGrid/>
              <w:spacing w:before="0" w:beforeAutospacing="0" w:after="0" w:afterAutospacing="0" w:line="360" w:lineRule="auto"/>
              <w:jc w:val="center"/>
              <w:rPr>
                <w:rFonts w:hint="default"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1</w:t>
            </w:r>
          </w:p>
        </w:tc>
        <w:tc>
          <w:tcPr>
            <w:tcW w:w="1331" w:type="dxa"/>
            <w:noWrap w:val="0"/>
            <w:vAlign w:val="center"/>
          </w:tcPr>
          <w:p w14:paraId="7D66D245">
            <w:pPr>
              <w:snapToGrid/>
              <w:spacing w:before="0" w:beforeAutospacing="0" w:after="0" w:afterAutospacing="0" w:line="360" w:lineRule="auto"/>
              <w:jc w:val="center"/>
              <w:rPr>
                <w:rFonts w:hint="default"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项</w:t>
            </w:r>
          </w:p>
        </w:tc>
      </w:tr>
    </w:tbl>
    <w:p w14:paraId="3655BEEB">
      <w:pPr>
        <w:keepNext w:val="0"/>
        <w:keepLines w:val="0"/>
        <w:pageBreakBefore w:val="0"/>
        <w:widowControl w:val="0"/>
        <w:tabs>
          <w:tab w:val="left" w:pos="7020"/>
        </w:tabs>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bCs/>
          <w:sz w:val="28"/>
          <w:szCs w:val="28"/>
          <w:lang w:val="en-US" w:eastAsia="zh-CN"/>
        </w:rPr>
      </w:pPr>
    </w:p>
    <w:p w14:paraId="2076F878">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500" w:lineRule="exact"/>
        <w:ind w:left="0" w:leftChars="0" w:firstLine="281" w:firstLineChars="100"/>
        <w:jc w:val="center"/>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（二）服务内容及要求</w:t>
      </w:r>
    </w:p>
    <w:p w14:paraId="441BF831">
      <w:pPr>
        <w:snapToGrid/>
        <w:spacing w:before="0" w:beforeAutospacing="0" w:after="0" w:afterAutospacing="0" w:line="360" w:lineRule="auto"/>
        <w:ind w:firstLine="482" w:firstLineChars="200"/>
        <w:jc w:val="both"/>
        <w:rPr>
          <w:rFonts w:hint="eastAsia" w:ascii="仿宋" w:hAnsi="仿宋" w:eastAsia="仿宋" w:cs="仿宋"/>
          <w:b/>
          <w:bCs/>
          <w:i w:val="0"/>
          <w:spacing w:val="0"/>
          <w:w w:val="100"/>
          <w:sz w:val="24"/>
        </w:rPr>
      </w:pPr>
      <w:r>
        <w:rPr>
          <w:rFonts w:hint="eastAsia" w:ascii="仿宋" w:hAnsi="仿宋" w:eastAsia="仿宋" w:cs="仿宋"/>
          <w:b/>
          <w:bCs/>
          <w:i w:val="0"/>
          <w:spacing w:val="0"/>
          <w:w w:val="100"/>
          <w:sz w:val="24"/>
          <w:lang w:val="en-US" w:eastAsia="zh-CN"/>
        </w:rPr>
        <w:t>1、</w:t>
      </w:r>
      <w:r>
        <w:rPr>
          <w:rFonts w:hint="eastAsia" w:ascii="仿宋" w:hAnsi="仿宋" w:eastAsia="仿宋" w:cs="仿宋"/>
          <w:b/>
          <w:bCs/>
          <w:i w:val="0"/>
          <w:spacing w:val="0"/>
          <w:w w:val="100"/>
          <w:sz w:val="24"/>
          <w:lang w:eastAsia="zh-CN"/>
        </w:rPr>
        <w:t>投放</w:t>
      </w:r>
      <w:r>
        <w:rPr>
          <w:rFonts w:hint="eastAsia" w:ascii="仿宋" w:hAnsi="仿宋" w:eastAsia="仿宋" w:cs="仿宋"/>
          <w:b/>
          <w:bCs/>
          <w:i w:val="0"/>
          <w:spacing w:val="0"/>
          <w:w w:val="100"/>
          <w:sz w:val="24"/>
        </w:rPr>
        <w:t>目的</w:t>
      </w:r>
    </w:p>
    <w:p w14:paraId="21DC1268">
      <w:pPr>
        <w:snapToGrid/>
        <w:spacing w:before="0" w:beforeAutospacing="0" w:after="0" w:afterAutospacing="0" w:line="360" w:lineRule="auto"/>
        <w:ind w:firstLine="480" w:firstLineChars="200"/>
        <w:jc w:val="both"/>
        <w:rPr>
          <w:rFonts w:hint="eastAsia"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eastAsia="zh-CN"/>
        </w:rPr>
        <w:t>供应商在采购人场地经营共享</w:t>
      </w:r>
      <w:r>
        <w:rPr>
          <w:rFonts w:hint="eastAsia" w:ascii="仿宋" w:hAnsi="仿宋" w:eastAsia="仿宋" w:cs="仿宋"/>
          <w:b w:val="0"/>
          <w:bCs w:val="0"/>
          <w:i w:val="0"/>
          <w:spacing w:val="0"/>
          <w:w w:val="100"/>
          <w:sz w:val="24"/>
          <w:lang w:val="en-US" w:eastAsia="zh-CN"/>
        </w:rPr>
        <w:t>轮椅、共享</w:t>
      </w:r>
      <w:r>
        <w:rPr>
          <w:rFonts w:hint="eastAsia" w:ascii="仿宋" w:hAnsi="仿宋" w:eastAsia="仿宋" w:cs="仿宋"/>
          <w:b w:val="0"/>
          <w:bCs w:val="0"/>
          <w:i w:val="0"/>
          <w:spacing w:val="0"/>
          <w:w w:val="100"/>
          <w:sz w:val="24"/>
          <w:lang w:eastAsia="zh-CN"/>
        </w:rPr>
        <w:t>充电宝，一方面提升采购人整体配套服务质量，给采购人客户提供便利，另一方面给供应商增加品牌推广宣传的渠道。</w:t>
      </w:r>
    </w:p>
    <w:p w14:paraId="5533ECEE">
      <w:pPr>
        <w:snapToGrid/>
        <w:spacing w:before="0" w:beforeAutospacing="0" w:after="0" w:afterAutospacing="0" w:line="360" w:lineRule="auto"/>
        <w:ind w:firstLine="482" w:firstLineChars="200"/>
        <w:jc w:val="both"/>
        <w:rPr>
          <w:rFonts w:hint="eastAsia" w:ascii="仿宋" w:hAnsi="仿宋" w:eastAsia="仿宋" w:cs="仿宋"/>
          <w:b/>
          <w:bCs/>
          <w:i w:val="0"/>
          <w:spacing w:val="0"/>
          <w:w w:val="100"/>
          <w:sz w:val="24"/>
          <w:lang w:val="en-US" w:eastAsia="zh-CN"/>
        </w:rPr>
      </w:pPr>
      <w:r>
        <w:rPr>
          <w:rFonts w:hint="eastAsia" w:ascii="仿宋" w:hAnsi="仿宋" w:eastAsia="仿宋" w:cs="仿宋"/>
          <w:b/>
          <w:bCs/>
          <w:i w:val="0"/>
          <w:spacing w:val="0"/>
          <w:w w:val="100"/>
          <w:sz w:val="24"/>
          <w:lang w:val="en-US" w:eastAsia="zh-CN"/>
        </w:rPr>
        <w:t>2、投放方式及设备详情</w:t>
      </w:r>
    </w:p>
    <w:p w14:paraId="5DAADADF">
      <w:pPr>
        <w:snapToGrid/>
        <w:spacing w:before="0" w:beforeAutospacing="0" w:after="0" w:afterAutospacing="0" w:line="360" w:lineRule="auto"/>
        <w:ind w:firstLine="480" w:firstLineChars="200"/>
        <w:jc w:val="both"/>
        <w:rPr>
          <w:rFonts w:hint="eastAsia"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1、马鞍山市中医医院将医院共享轮椅、共享充电宝项目的经营权提供给成交供应商经营及管理。</w:t>
      </w:r>
      <w:r>
        <w:rPr>
          <w:rFonts w:hint="eastAsia" w:ascii="仿宋" w:hAnsi="仿宋" w:eastAsia="仿宋" w:cs="仿宋"/>
          <w:b w:val="0"/>
          <w:bCs w:val="0"/>
          <w:i w:val="0"/>
          <w:spacing w:val="0"/>
          <w:w w:val="100"/>
          <w:sz w:val="24"/>
          <w:lang w:val="en-US" w:eastAsia="zh-CN"/>
        </w:rPr>
        <w:br w:type="textWrapping"/>
      </w:r>
      <w:r>
        <w:rPr>
          <w:rFonts w:hint="eastAsia" w:ascii="仿宋" w:hAnsi="仿宋" w:eastAsia="仿宋" w:cs="仿宋"/>
          <w:b w:val="0"/>
          <w:bCs w:val="0"/>
          <w:i w:val="0"/>
          <w:spacing w:val="0"/>
          <w:w w:val="100"/>
          <w:sz w:val="24"/>
          <w:lang w:val="en-US" w:eastAsia="zh-CN"/>
        </w:rPr>
        <w:t xml:space="preserve">    2、</w:t>
      </w:r>
      <w:r>
        <w:rPr>
          <w:rFonts w:hint="eastAsia" w:ascii="仿宋" w:hAnsi="仿宋" w:eastAsia="仿宋" w:cs="仿宋"/>
          <w:b w:val="0"/>
          <w:bCs w:val="0"/>
          <w:i w:val="0"/>
          <w:spacing w:val="0"/>
          <w:w w:val="100"/>
          <w:sz w:val="24"/>
          <w:lang w:eastAsia="zh-CN"/>
        </w:rPr>
        <w:t>在医院内具体的摆放点由双方协商确认，共放置</w:t>
      </w:r>
      <w:r>
        <w:rPr>
          <w:rFonts w:hint="eastAsia" w:ascii="仿宋" w:hAnsi="仿宋" w:eastAsia="仿宋" w:cs="仿宋"/>
          <w:b w:val="0"/>
          <w:bCs w:val="0"/>
          <w:i w:val="0"/>
          <w:spacing w:val="0"/>
          <w:w w:val="100"/>
          <w:sz w:val="24"/>
          <w:lang w:val="en-US" w:eastAsia="zh-CN"/>
        </w:rPr>
        <w:t>共享充电宝</w:t>
      </w:r>
      <w:r>
        <w:rPr>
          <w:rFonts w:hint="eastAsia" w:ascii="仿宋" w:hAnsi="仿宋" w:eastAsia="仿宋" w:cs="仿宋"/>
          <w:b w:val="0"/>
          <w:bCs w:val="0"/>
          <w:i w:val="0"/>
          <w:spacing w:val="0"/>
          <w:w w:val="100"/>
          <w:sz w:val="24"/>
          <w:lang w:eastAsia="zh-CN"/>
        </w:rPr>
        <w:t xml:space="preserve"> 3 台，</w:t>
      </w:r>
      <w:r>
        <w:rPr>
          <w:rFonts w:hint="eastAsia" w:ascii="仿宋" w:hAnsi="仿宋" w:eastAsia="仿宋" w:cs="仿宋"/>
          <w:b w:val="0"/>
          <w:bCs w:val="0"/>
          <w:i w:val="0"/>
          <w:spacing w:val="0"/>
          <w:w w:val="100"/>
          <w:sz w:val="24"/>
          <w:lang w:val="en-US" w:eastAsia="zh-CN"/>
        </w:rPr>
        <w:t>轮椅 9 辆。</w:t>
      </w:r>
    </w:p>
    <w:tbl>
      <w:tblPr>
        <w:tblStyle w:val="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2595"/>
        <w:gridCol w:w="760"/>
        <w:gridCol w:w="760"/>
        <w:gridCol w:w="3644"/>
      </w:tblGrid>
      <w:tr w14:paraId="7992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1A6C1323">
            <w:pPr>
              <w:snapToGrid w:val="0"/>
              <w:spacing w:before="0" w:beforeAutospacing="0" w:after="0" w:afterAutospacing="0" w:line="240" w:lineRule="auto"/>
              <w:ind w:left="0" w:leftChars="0" w:right="0" w:rightChars="0" w:firstLine="0" w:firstLineChars="0"/>
              <w:jc w:val="center"/>
              <w:rPr>
                <w:rFonts w:hint="default" w:ascii="仿宋" w:hAnsi="仿宋" w:eastAsia="仿宋" w:cs="仿宋"/>
                <w:b/>
                <w:bCs w:val="0"/>
                <w:i w:val="0"/>
                <w:spacing w:val="0"/>
                <w:w w:val="100"/>
                <w:sz w:val="24"/>
                <w:lang w:val="en-US" w:eastAsia="zh-CN"/>
              </w:rPr>
            </w:pPr>
            <w:r>
              <w:rPr>
                <w:rFonts w:hint="eastAsia" w:ascii="仿宋" w:hAnsi="仿宋" w:eastAsia="仿宋" w:cs="仿宋"/>
                <w:b/>
                <w:bCs w:val="0"/>
                <w:i w:val="0"/>
                <w:spacing w:val="0"/>
                <w:w w:val="100"/>
                <w:sz w:val="24"/>
                <w:lang w:val="en-US" w:eastAsia="zh-CN"/>
              </w:rPr>
              <w:t>序号</w:t>
            </w:r>
          </w:p>
        </w:tc>
        <w:tc>
          <w:tcPr>
            <w:tcW w:w="0" w:type="auto"/>
            <w:noWrap w:val="0"/>
            <w:vAlign w:val="center"/>
          </w:tcPr>
          <w:p w14:paraId="3C332908">
            <w:pPr>
              <w:snapToGrid w:val="0"/>
              <w:spacing w:before="0" w:beforeAutospacing="0" w:after="0" w:afterAutospacing="0" w:line="240" w:lineRule="auto"/>
              <w:ind w:left="0" w:leftChars="0" w:right="0" w:rightChars="0" w:firstLine="0" w:firstLineChars="0"/>
              <w:jc w:val="center"/>
              <w:rPr>
                <w:rFonts w:hint="default" w:ascii="仿宋" w:hAnsi="仿宋" w:eastAsia="仿宋" w:cs="仿宋"/>
                <w:b/>
                <w:bCs w:val="0"/>
                <w:i w:val="0"/>
                <w:spacing w:val="0"/>
                <w:w w:val="100"/>
                <w:sz w:val="24"/>
                <w:lang w:val="en-US" w:eastAsia="zh-CN"/>
              </w:rPr>
            </w:pPr>
            <w:r>
              <w:rPr>
                <w:rFonts w:hint="eastAsia" w:ascii="仿宋" w:hAnsi="仿宋" w:eastAsia="仿宋" w:cs="仿宋"/>
                <w:b/>
                <w:bCs w:val="0"/>
                <w:i w:val="0"/>
                <w:spacing w:val="0"/>
                <w:w w:val="100"/>
                <w:sz w:val="24"/>
                <w:lang w:val="en-US" w:eastAsia="zh-CN"/>
              </w:rPr>
              <w:t>设备名称</w:t>
            </w:r>
          </w:p>
        </w:tc>
        <w:tc>
          <w:tcPr>
            <w:tcW w:w="0" w:type="auto"/>
            <w:noWrap w:val="0"/>
            <w:vAlign w:val="center"/>
          </w:tcPr>
          <w:p w14:paraId="462ECDF7">
            <w:pPr>
              <w:snapToGrid w:val="0"/>
              <w:spacing w:before="0" w:beforeAutospacing="0" w:after="0" w:afterAutospacing="0" w:line="240" w:lineRule="auto"/>
              <w:ind w:left="0" w:leftChars="0" w:right="0" w:rightChars="0" w:firstLine="0" w:firstLineChars="0"/>
              <w:jc w:val="center"/>
              <w:rPr>
                <w:rFonts w:hint="default" w:ascii="仿宋" w:hAnsi="仿宋" w:eastAsia="仿宋" w:cs="仿宋"/>
                <w:b/>
                <w:bCs w:val="0"/>
                <w:i w:val="0"/>
                <w:spacing w:val="0"/>
                <w:w w:val="100"/>
                <w:sz w:val="24"/>
                <w:lang w:val="en-US" w:eastAsia="zh-CN"/>
              </w:rPr>
            </w:pPr>
            <w:r>
              <w:rPr>
                <w:rFonts w:hint="eastAsia" w:ascii="仿宋" w:hAnsi="仿宋" w:eastAsia="仿宋" w:cs="仿宋"/>
                <w:b/>
                <w:bCs w:val="0"/>
                <w:i w:val="0"/>
                <w:spacing w:val="0"/>
                <w:w w:val="100"/>
                <w:sz w:val="24"/>
                <w:lang w:val="en-US" w:eastAsia="zh-CN"/>
              </w:rPr>
              <w:t>数量</w:t>
            </w:r>
          </w:p>
        </w:tc>
        <w:tc>
          <w:tcPr>
            <w:tcW w:w="0" w:type="auto"/>
            <w:noWrap w:val="0"/>
            <w:vAlign w:val="center"/>
          </w:tcPr>
          <w:p w14:paraId="66E032AA">
            <w:pPr>
              <w:snapToGrid w:val="0"/>
              <w:spacing w:before="0" w:beforeAutospacing="0" w:after="0" w:afterAutospacing="0" w:line="240" w:lineRule="auto"/>
              <w:ind w:left="0" w:leftChars="0" w:right="0" w:rightChars="0" w:firstLine="0" w:firstLineChars="0"/>
              <w:jc w:val="center"/>
              <w:rPr>
                <w:rFonts w:hint="default" w:ascii="仿宋" w:hAnsi="仿宋" w:eastAsia="仿宋" w:cs="仿宋"/>
                <w:b/>
                <w:bCs w:val="0"/>
                <w:i w:val="0"/>
                <w:spacing w:val="0"/>
                <w:w w:val="100"/>
                <w:sz w:val="24"/>
                <w:lang w:val="en-US" w:eastAsia="zh-CN"/>
              </w:rPr>
            </w:pPr>
            <w:r>
              <w:rPr>
                <w:rFonts w:hint="eastAsia" w:ascii="仿宋" w:hAnsi="仿宋" w:eastAsia="仿宋" w:cs="仿宋"/>
                <w:b/>
                <w:bCs w:val="0"/>
                <w:i w:val="0"/>
                <w:spacing w:val="0"/>
                <w:w w:val="100"/>
                <w:sz w:val="24"/>
                <w:lang w:val="en-US" w:eastAsia="zh-CN"/>
              </w:rPr>
              <w:t>单位</w:t>
            </w:r>
          </w:p>
        </w:tc>
        <w:tc>
          <w:tcPr>
            <w:tcW w:w="3644" w:type="dxa"/>
            <w:noWrap w:val="0"/>
            <w:vAlign w:val="center"/>
          </w:tcPr>
          <w:p w14:paraId="0670B9A1">
            <w:pPr>
              <w:snapToGrid w:val="0"/>
              <w:spacing w:before="0" w:beforeAutospacing="0" w:after="0" w:afterAutospacing="0" w:line="240" w:lineRule="auto"/>
              <w:ind w:left="0" w:leftChars="0" w:right="0" w:rightChars="0" w:firstLine="0" w:firstLineChars="0"/>
              <w:jc w:val="center"/>
              <w:rPr>
                <w:rFonts w:hint="eastAsia" w:ascii="仿宋" w:hAnsi="仿宋" w:eastAsia="仿宋" w:cs="仿宋"/>
                <w:b/>
                <w:bCs w:val="0"/>
                <w:i w:val="0"/>
                <w:spacing w:val="0"/>
                <w:w w:val="100"/>
                <w:sz w:val="24"/>
                <w:lang w:val="en-US" w:eastAsia="zh-CN"/>
              </w:rPr>
            </w:pPr>
            <w:r>
              <w:rPr>
                <w:rFonts w:hint="eastAsia" w:ascii="仿宋" w:hAnsi="仿宋" w:eastAsia="仿宋" w:cs="仿宋"/>
                <w:b/>
                <w:bCs w:val="0"/>
                <w:i w:val="0"/>
                <w:spacing w:val="0"/>
                <w:w w:val="100"/>
                <w:sz w:val="24"/>
                <w:lang w:val="en-US" w:eastAsia="zh-CN"/>
              </w:rPr>
              <w:t>摆放位置</w:t>
            </w:r>
          </w:p>
        </w:tc>
      </w:tr>
      <w:tr w14:paraId="68A1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AC257F9">
            <w:pPr>
              <w:snapToGrid w:val="0"/>
              <w:spacing w:before="0" w:beforeAutospacing="0" w:after="0" w:afterAutospacing="0" w:line="240" w:lineRule="auto"/>
              <w:ind w:left="0" w:leftChars="0" w:right="0" w:rightChars="0" w:firstLine="0" w:firstLineChars="0"/>
              <w:jc w:val="center"/>
              <w:rPr>
                <w:rFonts w:hint="default"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1</w:t>
            </w:r>
          </w:p>
        </w:tc>
        <w:tc>
          <w:tcPr>
            <w:tcW w:w="0" w:type="auto"/>
            <w:noWrap w:val="0"/>
            <w:vAlign w:val="center"/>
          </w:tcPr>
          <w:p w14:paraId="3FE34EAD">
            <w:pPr>
              <w:snapToGrid w:val="0"/>
              <w:spacing w:before="0" w:beforeAutospacing="0" w:after="0" w:afterAutospacing="0" w:line="240" w:lineRule="auto"/>
              <w:ind w:left="0" w:leftChars="0" w:right="0" w:rightChars="0" w:firstLine="0" w:firstLineChars="0"/>
              <w:jc w:val="center"/>
              <w:rPr>
                <w:rFonts w:hint="eastAsia"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充电宝（孔位8孔）</w:t>
            </w:r>
          </w:p>
        </w:tc>
        <w:tc>
          <w:tcPr>
            <w:tcW w:w="0" w:type="auto"/>
            <w:noWrap w:val="0"/>
            <w:vAlign w:val="center"/>
          </w:tcPr>
          <w:p w14:paraId="327F01FE">
            <w:pPr>
              <w:snapToGrid w:val="0"/>
              <w:spacing w:before="0" w:beforeAutospacing="0" w:after="0" w:afterAutospacing="0" w:line="240" w:lineRule="auto"/>
              <w:ind w:left="0" w:leftChars="0" w:right="0" w:rightChars="0" w:firstLine="0" w:firstLineChars="0"/>
              <w:jc w:val="center"/>
              <w:rPr>
                <w:rFonts w:hint="default"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3</w:t>
            </w:r>
          </w:p>
        </w:tc>
        <w:tc>
          <w:tcPr>
            <w:tcW w:w="0" w:type="auto"/>
            <w:noWrap w:val="0"/>
            <w:vAlign w:val="center"/>
          </w:tcPr>
          <w:p w14:paraId="2448A630">
            <w:pPr>
              <w:snapToGrid w:val="0"/>
              <w:spacing w:before="0" w:beforeAutospacing="0" w:after="0" w:afterAutospacing="0" w:line="240" w:lineRule="auto"/>
              <w:ind w:left="0" w:leftChars="0" w:right="0" w:rightChars="0" w:firstLine="0" w:firstLineChars="0"/>
              <w:jc w:val="center"/>
              <w:rPr>
                <w:rFonts w:hint="default"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台</w:t>
            </w:r>
          </w:p>
        </w:tc>
        <w:tc>
          <w:tcPr>
            <w:tcW w:w="3644" w:type="dxa"/>
            <w:noWrap w:val="0"/>
            <w:vAlign w:val="center"/>
          </w:tcPr>
          <w:p w14:paraId="1835DCC0">
            <w:pPr>
              <w:snapToGrid w:val="0"/>
              <w:spacing w:before="0" w:beforeAutospacing="0" w:after="0" w:afterAutospacing="0" w:line="240" w:lineRule="auto"/>
              <w:ind w:left="0" w:leftChars="0" w:right="0" w:rightChars="0" w:firstLine="0" w:firstLineChars="0"/>
              <w:jc w:val="center"/>
              <w:rPr>
                <w:rFonts w:hint="eastAsia"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门诊一楼、二楼、三楼导医台</w:t>
            </w:r>
          </w:p>
        </w:tc>
      </w:tr>
      <w:tr w14:paraId="4DF5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0" w:type="dxa"/>
            <w:noWrap w:val="0"/>
            <w:vAlign w:val="center"/>
          </w:tcPr>
          <w:p w14:paraId="72EC1431">
            <w:pPr>
              <w:snapToGrid w:val="0"/>
              <w:spacing w:before="0" w:beforeAutospacing="0" w:after="0" w:afterAutospacing="0" w:line="240" w:lineRule="auto"/>
              <w:ind w:left="0" w:leftChars="0" w:right="0" w:rightChars="0" w:firstLine="0" w:firstLineChars="0"/>
              <w:jc w:val="center"/>
              <w:rPr>
                <w:rFonts w:hint="default"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2</w:t>
            </w:r>
          </w:p>
        </w:tc>
        <w:tc>
          <w:tcPr>
            <w:tcW w:w="2595" w:type="dxa"/>
            <w:noWrap w:val="0"/>
            <w:vAlign w:val="center"/>
          </w:tcPr>
          <w:p w14:paraId="34F30899">
            <w:pPr>
              <w:snapToGrid w:val="0"/>
              <w:spacing w:before="0" w:beforeAutospacing="0" w:after="0" w:afterAutospacing="0" w:line="240" w:lineRule="auto"/>
              <w:ind w:left="0" w:leftChars="0" w:right="0" w:rightChars="0" w:firstLine="0" w:firstLineChars="0"/>
              <w:jc w:val="center"/>
              <w:rPr>
                <w:rFonts w:hint="eastAsia"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轮椅</w:t>
            </w:r>
          </w:p>
        </w:tc>
        <w:tc>
          <w:tcPr>
            <w:tcW w:w="760" w:type="dxa"/>
            <w:noWrap w:val="0"/>
            <w:vAlign w:val="center"/>
          </w:tcPr>
          <w:p w14:paraId="05A950DF">
            <w:pPr>
              <w:snapToGrid w:val="0"/>
              <w:spacing w:before="0" w:beforeAutospacing="0" w:after="0" w:afterAutospacing="0" w:line="240" w:lineRule="auto"/>
              <w:ind w:left="0" w:leftChars="0" w:right="0" w:rightChars="0" w:firstLine="0" w:firstLineChars="0"/>
              <w:jc w:val="center"/>
              <w:rPr>
                <w:rFonts w:hint="default"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9</w:t>
            </w:r>
          </w:p>
        </w:tc>
        <w:tc>
          <w:tcPr>
            <w:tcW w:w="760" w:type="dxa"/>
            <w:noWrap w:val="0"/>
            <w:vAlign w:val="center"/>
          </w:tcPr>
          <w:p w14:paraId="04E062C4">
            <w:pPr>
              <w:snapToGrid w:val="0"/>
              <w:spacing w:before="0" w:beforeAutospacing="0" w:after="0" w:afterAutospacing="0" w:line="240" w:lineRule="auto"/>
              <w:ind w:left="0" w:leftChars="0" w:right="0" w:rightChars="0" w:firstLine="0" w:firstLineChars="0"/>
              <w:jc w:val="center"/>
              <w:rPr>
                <w:rFonts w:hint="default"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辆</w:t>
            </w:r>
          </w:p>
        </w:tc>
        <w:tc>
          <w:tcPr>
            <w:tcW w:w="3644" w:type="dxa"/>
            <w:noWrap w:val="0"/>
            <w:vAlign w:val="center"/>
          </w:tcPr>
          <w:p w14:paraId="34570323">
            <w:pPr>
              <w:snapToGrid w:val="0"/>
              <w:spacing w:before="0" w:beforeAutospacing="0" w:after="0" w:afterAutospacing="0" w:line="240" w:lineRule="auto"/>
              <w:ind w:left="0" w:leftChars="0" w:right="0" w:rightChars="0" w:firstLine="0" w:firstLineChars="0"/>
              <w:jc w:val="center"/>
              <w:rPr>
                <w:rFonts w:hint="eastAsia"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门诊一楼大厅</w:t>
            </w:r>
          </w:p>
        </w:tc>
      </w:tr>
    </w:tbl>
    <w:p w14:paraId="6376B88F">
      <w:pPr>
        <w:snapToGrid/>
        <w:spacing w:before="0" w:beforeAutospacing="0" w:after="0" w:afterAutospacing="0" w:line="360" w:lineRule="auto"/>
        <w:ind w:firstLine="480" w:firstLineChars="200"/>
        <w:jc w:val="both"/>
        <w:rPr>
          <w:rFonts w:hint="eastAsia"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3、</w:t>
      </w:r>
      <w:r>
        <w:rPr>
          <w:rFonts w:hint="eastAsia" w:ascii="仿宋" w:hAnsi="仿宋" w:eastAsia="仿宋" w:cs="仿宋"/>
          <w:b w:val="0"/>
          <w:bCs w:val="0"/>
          <w:i w:val="0"/>
          <w:spacing w:val="0"/>
          <w:w w:val="100"/>
          <w:sz w:val="24"/>
          <w:lang w:eastAsia="zh-CN"/>
        </w:rPr>
        <w:t>共享轮椅</w:t>
      </w:r>
      <w:r>
        <w:rPr>
          <w:rFonts w:hint="eastAsia" w:ascii="仿宋" w:hAnsi="仿宋" w:eastAsia="仿宋" w:cs="仿宋"/>
          <w:b w:val="0"/>
          <w:bCs w:val="0"/>
          <w:i w:val="0"/>
          <w:spacing w:val="0"/>
          <w:w w:val="100"/>
          <w:sz w:val="24"/>
          <w:lang w:val="en-US" w:eastAsia="zh-CN"/>
        </w:rPr>
        <w:t>技术要求</w:t>
      </w:r>
    </w:p>
    <w:p w14:paraId="0C887ED0">
      <w:pPr>
        <w:snapToGrid/>
        <w:spacing w:before="0" w:beforeAutospacing="0" w:after="0" w:afterAutospacing="0" w:line="360" w:lineRule="auto"/>
        <w:ind w:firstLine="480" w:firstLineChars="200"/>
        <w:jc w:val="both"/>
        <w:rPr>
          <w:rFonts w:hint="eastAsia" w:ascii="仿宋" w:hAnsi="仿宋" w:eastAsia="仿宋" w:cs="仿宋"/>
          <w:b w:val="0"/>
          <w:bCs w:val="0"/>
          <w:i w:val="0"/>
          <w:spacing w:val="0"/>
          <w:w w:val="100"/>
          <w:sz w:val="24"/>
          <w:lang w:eastAsia="zh-CN"/>
        </w:rPr>
      </w:pPr>
      <w:r>
        <w:rPr>
          <w:rFonts w:hint="eastAsia" w:ascii="仿宋" w:hAnsi="仿宋" w:eastAsia="仿宋" w:cs="仿宋"/>
          <w:b w:val="0"/>
          <w:bCs w:val="0"/>
          <w:i w:val="0"/>
          <w:spacing w:val="0"/>
          <w:w w:val="100"/>
          <w:sz w:val="24"/>
          <w:lang w:eastAsia="zh-CN"/>
        </w:rPr>
        <w:t>轮椅应便于医护人员和患者家属搬运。能够为患者提供舒适的乘坐空间，轮椅的刹车系统应灵敏可靠，确保使用过程中的安全性。具备可调节的靠背、脚踏板</w:t>
      </w:r>
      <w:r>
        <w:rPr>
          <w:rFonts w:hint="eastAsia" w:ascii="仿宋" w:hAnsi="仿宋" w:eastAsia="仿宋" w:cs="仿宋"/>
          <w:b w:val="0"/>
          <w:bCs w:val="0"/>
          <w:i w:val="0"/>
          <w:spacing w:val="0"/>
          <w:w w:val="100"/>
          <w:sz w:val="24"/>
          <w:lang w:val="en-US" w:eastAsia="zh-CN"/>
        </w:rPr>
        <w:t>和安全带</w:t>
      </w:r>
      <w:r>
        <w:rPr>
          <w:rFonts w:hint="eastAsia" w:ascii="仿宋" w:hAnsi="仿宋" w:eastAsia="仿宋" w:cs="仿宋"/>
          <w:b w:val="0"/>
          <w:bCs w:val="0"/>
          <w:i w:val="0"/>
          <w:spacing w:val="0"/>
          <w:w w:val="100"/>
          <w:sz w:val="24"/>
          <w:lang w:eastAsia="zh-CN"/>
        </w:rPr>
        <w:t>，能够根据患者的身体状况和使用需求进行调整。轮椅应配备防滑轮胎，适应医院内部不同地面的行驶要求。轮椅须采用纳米涂层坐背垫,防交叉感染，易清洁消毒防水防潮。同时，轮椅上应设置明显的使用说明和安全提示标识，方便患者和家属正确使用。</w:t>
      </w:r>
    </w:p>
    <w:p w14:paraId="66322807">
      <w:pPr>
        <w:snapToGrid/>
        <w:spacing w:before="0" w:beforeAutospacing="0" w:after="0" w:afterAutospacing="0" w:line="360" w:lineRule="auto"/>
        <w:ind w:firstLine="480" w:firstLineChars="200"/>
        <w:jc w:val="both"/>
        <w:rPr>
          <w:rFonts w:hint="eastAsia"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4、</w:t>
      </w:r>
      <w:r>
        <w:rPr>
          <w:rFonts w:hint="eastAsia" w:ascii="仿宋" w:hAnsi="仿宋" w:eastAsia="仿宋" w:cs="仿宋"/>
          <w:b w:val="0"/>
          <w:bCs w:val="0"/>
          <w:i w:val="0"/>
          <w:spacing w:val="0"/>
          <w:w w:val="100"/>
          <w:sz w:val="24"/>
          <w:lang w:eastAsia="zh-CN"/>
        </w:rPr>
        <w:t>共享充电宝</w:t>
      </w:r>
      <w:r>
        <w:rPr>
          <w:rFonts w:hint="eastAsia" w:ascii="仿宋" w:hAnsi="仿宋" w:eastAsia="仿宋" w:cs="仿宋"/>
          <w:b w:val="0"/>
          <w:bCs w:val="0"/>
          <w:i w:val="0"/>
          <w:spacing w:val="0"/>
          <w:w w:val="100"/>
          <w:sz w:val="24"/>
          <w:lang w:val="en-US" w:eastAsia="zh-CN"/>
        </w:rPr>
        <w:t>技术要求</w:t>
      </w:r>
    </w:p>
    <w:p w14:paraId="128B30A8">
      <w:pPr>
        <w:snapToGrid/>
        <w:spacing w:before="0" w:beforeAutospacing="0" w:after="0" w:afterAutospacing="0" w:line="360" w:lineRule="auto"/>
        <w:ind w:firstLine="480" w:firstLineChars="200"/>
        <w:jc w:val="both"/>
        <w:rPr>
          <w:rFonts w:hint="eastAsia"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eastAsia="zh-CN"/>
        </w:rPr>
        <w:t>充电宝应具备大容量电池，能够满足多种电子设备的充电需求。设备应支持多种充电接口，如 USB - A、USB - C、Lightning 等，以适配不同品牌和型号的手机、平板电脑等设备。应配备完善的安全保护机制，确保充电宝在使用过程中的安全性和可靠性。</w:t>
      </w:r>
    </w:p>
    <w:p w14:paraId="6080A70D">
      <w:pPr>
        <w:snapToGrid/>
        <w:spacing w:before="0" w:beforeAutospacing="0" w:after="0" w:afterAutospacing="0" w:line="360" w:lineRule="auto"/>
        <w:ind w:firstLine="482" w:firstLineChars="200"/>
        <w:jc w:val="both"/>
        <w:rPr>
          <w:rFonts w:hint="eastAsia" w:ascii="仿宋" w:hAnsi="仿宋" w:eastAsia="仿宋" w:cs="仿宋"/>
          <w:b/>
          <w:bCs/>
          <w:i w:val="0"/>
          <w:color w:val="FF0000"/>
          <w:spacing w:val="0"/>
          <w:w w:val="100"/>
          <w:sz w:val="24"/>
          <w:highlight w:val="none"/>
          <w:lang w:val="en-US" w:eastAsia="zh-CN"/>
        </w:rPr>
      </w:pPr>
      <w:r>
        <w:rPr>
          <w:rFonts w:hint="eastAsia" w:ascii="仿宋" w:hAnsi="仿宋" w:eastAsia="仿宋" w:cs="仿宋"/>
          <w:b/>
          <w:bCs/>
          <w:i w:val="0"/>
          <w:color w:val="FF0000"/>
          <w:spacing w:val="0"/>
          <w:w w:val="100"/>
          <w:sz w:val="24"/>
          <w:lang w:val="en-US" w:eastAsia="zh-CN"/>
        </w:rPr>
        <w:t>5、产品资质：</w:t>
      </w:r>
      <w:r>
        <w:rPr>
          <w:rFonts w:hint="eastAsia" w:ascii="仿宋" w:hAnsi="仿宋" w:eastAsia="仿宋" w:cs="仿宋"/>
          <w:b/>
          <w:bCs/>
          <w:i w:val="0"/>
          <w:color w:val="FF0000"/>
          <w:spacing w:val="0"/>
          <w:w w:val="100"/>
          <w:sz w:val="24"/>
          <w:highlight w:val="none"/>
          <w:lang w:val="en-US" w:eastAsia="zh-CN"/>
        </w:rPr>
        <w:t>所提供的共享轮椅、充电宝等产品应符合国家相关标准和行业规范。</w:t>
      </w:r>
    </w:p>
    <w:p w14:paraId="35BCD852">
      <w:pPr>
        <w:snapToGrid/>
        <w:spacing w:before="0" w:beforeAutospacing="0" w:after="0" w:afterAutospacing="0" w:line="360" w:lineRule="auto"/>
        <w:ind w:firstLine="482" w:firstLineChars="200"/>
        <w:jc w:val="both"/>
        <w:rPr>
          <w:rFonts w:hint="eastAsia" w:ascii="仿宋" w:hAnsi="仿宋" w:eastAsia="仿宋" w:cs="仿宋"/>
          <w:b/>
          <w:bCs/>
          <w:i w:val="0"/>
          <w:spacing w:val="0"/>
          <w:w w:val="100"/>
          <w:sz w:val="24"/>
          <w:lang w:val="en-US" w:eastAsia="zh-CN"/>
        </w:rPr>
      </w:pPr>
      <w:r>
        <w:rPr>
          <w:rFonts w:hint="eastAsia" w:ascii="仿宋" w:hAnsi="仿宋" w:eastAsia="仿宋" w:cs="仿宋"/>
          <w:b/>
          <w:bCs/>
          <w:i w:val="0"/>
          <w:spacing w:val="0"/>
          <w:w w:val="100"/>
          <w:sz w:val="24"/>
          <w:lang w:val="en-US" w:eastAsia="zh-CN"/>
        </w:rPr>
        <w:t>3、服务要求</w:t>
      </w:r>
    </w:p>
    <w:p w14:paraId="285C37E8">
      <w:pPr>
        <w:snapToGrid/>
        <w:spacing w:before="0" w:beforeAutospacing="0" w:after="0" w:afterAutospacing="0" w:line="360" w:lineRule="auto"/>
        <w:ind w:firstLine="480" w:firstLineChars="200"/>
        <w:jc w:val="both"/>
        <w:rPr>
          <w:rFonts w:hint="eastAsia"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1、</w:t>
      </w:r>
      <w:r>
        <w:rPr>
          <w:rFonts w:hint="eastAsia" w:ascii="仿宋" w:hAnsi="仿宋" w:eastAsia="仿宋" w:cs="仿宋"/>
          <w:b w:val="0"/>
          <w:bCs w:val="0"/>
          <w:i w:val="0"/>
          <w:spacing w:val="0"/>
          <w:w w:val="100"/>
          <w:sz w:val="24"/>
          <w:lang w:eastAsia="zh-CN"/>
        </w:rPr>
        <w:t>设备投放与安装：供应商应负责共享设备的运输、投放和安装工作，确保设备按照医院的要求合理分布在指定位置。安装过程中应严格遵守医院的相关规定和安全要求，不得对医院的环境和设施造成损坏。</w:t>
      </w:r>
    </w:p>
    <w:p w14:paraId="6942EC5E">
      <w:pPr>
        <w:snapToGrid/>
        <w:spacing w:before="0" w:beforeAutospacing="0" w:after="0" w:afterAutospacing="0" w:line="360" w:lineRule="auto"/>
        <w:ind w:firstLine="480" w:firstLineChars="200"/>
        <w:jc w:val="both"/>
        <w:rPr>
          <w:rFonts w:hint="eastAsia" w:ascii="仿宋" w:hAnsi="仿宋" w:eastAsia="仿宋" w:cs="仿宋"/>
          <w:b w:val="0"/>
          <w:bCs w:val="0"/>
          <w:i w:val="0"/>
          <w:spacing w:val="0"/>
          <w:w w:val="100"/>
          <w:sz w:val="24"/>
          <w:lang w:eastAsia="zh-CN"/>
        </w:rPr>
      </w:pPr>
      <w:r>
        <w:rPr>
          <w:rFonts w:hint="eastAsia" w:ascii="仿宋" w:hAnsi="仿宋" w:eastAsia="仿宋" w:cs="仿宋"/>
          <w:b w:val="0"/>
          <w:bCs w:val="0"/>
          <w:i w:val="0"/>
          <w:spacing w:val="0"/>
          <w:w w:val="100"/>
          <w:sz w:val="24"/>
          <w:lang w:val="en-US" w:eastAsia="zh-CN"/>
        </w:rPr>
        <w:t>2、</w:t>
      </w:r>
      <w:r>
        <w:rPr>
          <w:rFonts w:hint="eastAsia" w:ascii="仿宋" w:hAnsi="仿宋" w:eastAsia="仿宋" w:cs="仿宋"/>
          <w:b w:val="0"/>
          <w:bCs w:val="0"/>
          <w:i w:val="0"/>
          <w:spacing w:val="0"/>
          <w:w w:val="100"/>
          <w:sz w:val="24"/>
          <w:lang w:eastAsia="zh-CN"/>
        </w:rPr>
        <w:t>设备维护与管理：供应商应建立完善的设备维护和管理体系，定期对共享设备进行检查、保养和维修，确保设备的正常运行。对于出现故障的设备，应及时进行修复或更换，保证患者的正常使用。</w:t>
      </w:r>
    </w:p>
    <w:p w14:paraId="78966E4E">
      <w:pPr>
        <w:snapToGrid/>
        <w:spacing w:before="0" w:beforeAutospacing="0" w:after="0" w:afterAutospacing="0" w:line="360" w:lineRule="auto"/>
        <w:ind w:firstLine="480" w:firstLineChars="200"/>
        <w:jc w:val="both"/>
        <w:rPr>
          <w:rFonts w:hint="eastAsia" w:ascii="仿宋" w:hAnsi="仿宋" w:eastAsia="仿宋" w:cs="仿宋"/>
          <w:b w:val="0"/>
          <w:bCs w:val="0"/>
          <w:i w:val="0"/>
          <w:spacing w:val="0"/>
          <w:w w:val="100"/>
          <w:sz w:val="24"/>
          <w:lang w:eastAsia="zh-CN"/>
        </w:rPr>
      </w:pPr>
      <w:r>
        <w:rPr>
          <w:rFonts w:hint="eastAsia" w:ascii="仿宋" w:hAnsi="仿宋" w:eastAsia="仿宋" w:cs="仿宋"/>
          <w:b w:val="0"/>
          <w:bCs w:val="0"/>
          <w:i w:val="0"/>
          <w:spacing w:val="0"/>
          <w:w w:val="100"/>
          <w:sz w:val="24"/>
          <w:lang w:val="en-US" w:eastAsia="zh-CN"/>
        </w:rPr>
        <w:t>3、</w:t>
      </w:r>
      <w:r>
        <w:rPr>
          <w:rFonts w:hint="eastAsia" w:ascii="仿宋" w:hAnsi="仿宋" w:eastAsia="仿宋" w:cs="仿宋"/>
          <w:b w:val="0"/>
          <w:bCs w:val="0"/>
          <w:i w:val="0"/>
          <w:spacing w:val="0"/>
          <w:w w:val="100"/>
          <w:sz w:val="24"/>
          <w:lang w:eastAsia="zh-CN"/>
        </w:rPr>
        <w:t>客户服务：供应商应及时处理用户在使用过程中遇到的问题和投诉。对于用户的合理需求和建议，应积极响应并采取有效措施进行改进。</w:t>
      </w:r>
    </w:p>
    <w:p w14:paraId="520147D9">
      <w:pPr>
        <w:snapToGrid/>
        <w:spacing w:before="0" w:beforeAutospacing="0" w:after="0" w:afterAutospacing="0" w:line="360" w:lineRule="auto"/>
        <w:ind w:firstLine="480" w:firstLineChars="200"/>
        <w:jc w:val="both"/>
        <w:rPr>
          <w:rFonts w:hint="eastAsia" w:ascii="仿宋" w:hAnsi="仿宋" w:eastAsia="仿宋" w:cs="仿宋"/>
          <w:b w:val="0"/>
          <w:bCs w:val="0"/>
          <w:i w:val="0"/>
          <w:spacing w:val="0"/>
          <w:w w:val="100"/>
          <w:sz w:val="24"/>
          <w:lang w:eastAsia="zh-CN"/>
        </w:rPr>
      </w:pPr>
      <w:r>
        <w:rPr>
          <w:rFonts w:hint="eastAsia" w:ascii="仿宋" w:hAnsi="仿宋" w:eastAsia="仿宋" w:cs="仿宋"/>
          <w:b w:val="0"/>
          <w:bCs w:val="0"/>
          <w:i w:val="0"/>
          <w:spacing w:val="0"/>
          <w:w w:val="100"/>
          <w:sz w:val="24"/>
          <w:lang w:val="en-US" w:eastAsia="zh-CN"/>
        </w:rPr>
        <w:t>4、</w:t>
      </w:r>
      <w:r>
        <w:rPr>
          <w:rFonts w:hint="eastAsia" w:ascii="仿宋" w:hAnsi="仿宋" w:eastAsia="仿宋" w:cs="仿宋"/>
          <w:b w:val="0"/>
          <w:bCs w:val="0"/>
          <w:i w:val="0"/>
          <w:spacing w:val="0"/>
          <w:w w:val="100"/>
          <w:sz w:val="24"/>
          <w:lang w:eastAsia="zh-CN"/>
        </w:rPr>
        <w:t>供应商应确保所提供的共享轮椅、共享充电宝的使用安全性，因共享轮椅、共享充电宝使用过程中或与其相关原因产生的意外伤害和财产损失均由供应商及承保的保险公司承担，院方无需承担任何责任。</w:t>
      </w:r>
    </w:p>
    <w:p w14:paraId="0999B380">
      <w:pPr>
        <w:snapToGrid/>
        <w:spacing w:before="0" w:beforeAutospacing="0" w:after="0" w:afterAutospacing="0" w:line="360" w:lineRule="auto"/>
        <w:ind w:firstLine="480" w:firstLineChars="200"/>
        <w:jc w:val="both"/>
        <w:rPr>
          <w:rFonts w:hint="eastAsia" w:ascii="仿宋" w:hAnsi="仿宋" w:eastAsia="仿宋" w:cs="仿宋"/>
          <w:b w:val="0"/>
          <w:bCs w:val="0"/>
          <w:i w:val="0"/>
          <w:spacing w:val="0"/>
          <w:w w:val="100"/>
          <w:sz w:val="24"/>
          <w:lang w:val="en-US" w:eastAsia="zh-CN"/>
        </w:rPr>
      </w:pPr>
      <w:r>
        <w:rPr>
          <w:rFonts w:hint="eastAsia" w:ascii="仿宋" w:hAnsi="仿宋" w:eastAsia="仿宋" w:cs="仿宋"/>
          <w:b w:val="0"/>
          <w:bCs w:val="0"/>
          <w:i w:val="0"/>
          <w:color w:val="auto"/>
          <w:spacing w:val="0"/>
          <w:w w:val="100"/>
          <w:sz w:val="24"/>
          <w:lang w:val="en-US" w:eastAsia="zh-CN"/>
        </w:rPr>
        <w:t>5、</w:t>
      </w:r>
      <w:r>
        <w:rPr>
          <w:rFonts w:hint="eastAsia" w:ascii="仿宋" w:hAnsi="仿宋" w:eastAsia="仿宋" w:cs="仿宋"/>
          <w:b w:val="0"/>
          <w:bCs w:val="0"/>
          <w:i w:val="0"/>
          <w:spacing w:val="0"/>
          <w:w w:val="100"/>
          <w:sz w:val="24"/>
          <w:lang w:val="en-US" w:eastAsia="zh-CN"/>
        </w:rPr>
        <w:t>如因特殊情况需提前终止的，经双方友好协商后方可取消投放，需提前十五天以书面形式通知对方。合同到期或终止后，供应商将设备自行撤回。</w:t>
      </w:r>
    </w:p>
    <w:p w14:paraId="5C8F7A12">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bCs/>
          <w:sz w:val="32"/>
          <w:szCs w:val="32"/>
          <w:lang w:val="en-US" w:eastAsia="zh-CN"/>
        </w:rPr>
      </w:pPr>
    </w:p>
    <w:p w14:paraId="50A22488">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500" w:lineRule="exact"/>
        <w:ind w:left="0" w:leftChars="0" w:firstLine="281" w:firstLineChars="10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kern w:val="2"/>
          <w:sz w:val="28"/>
          <w:szCs w:val="28"/>
          <w:lang w:val="en-US" w:eastAsia="zh-CN" w:bidi="ar-SA"/>
        </w:rPr>
        <w:t>（三）</w:t>
      </w:r>
      <w:r>
        <w:rPr>
          <w:rFonts w:hint="eastAsia" w:ascii="仿宋_GB2312" w:hAnsi="仿宋_GB2312" w:eastAsia="仿宋_GB2312" w:cs="仿宋_GB2312"/>
          <w:b/>
          <w:bCs/>
          <w:sz w:val="28"/>
          <w:szCs w:val="28"/>
          <w:lang w:val="en-US" w:eastAsia="zh-CN"/>
        </w:rPr>
        <w:t>商务要求</w:t>
      </w:r>
    </w:p>
    <w:p w14:paraId="5FCFE6AB">
      <w:pPr>
        <w:snapToGrid/>
        <w:spacing w:before="0" w:beforeAutospacing="0" w:after="0" w:afterAutospacing="0" w:line="360" w:lineRule="auto"/>
        <w:ind w:firstLine="480" w:firstLineChars="200"/>
        <w:jc w:val="both"/>
        <w:rPr>
          <w:rFonts w:hint="default" w:ascii="仿宋" w:hAnsi="仿宋" w:eastAsia="仿宋" w:cs="仿宋"/>
          <w:b w:val="0"/>
          <w:bCs w:val="0"/>
          <w:i w:val="0"/>
          <w:spacing w:val="0"/>
          <w:w w:val="100"/>
          <w:sz w:val="24"/>
          <w:lang w:val="en-US" w:eastAsia="zh-CN"/>
        </w:rPr>
      </w:pPr>
      <w:r>
        <w:rPr>
          <w:rFonts w:hint="default" w:ascii="仿宋" w:hAnsi="仿宋" w:eastAsia="仿宋" w:cs="仿宋"/>
          <w:b w:val="0"/>
          <w:bCs w:val="0"/>
          <w:i w:val="0"/>
          <w:spacing w:val="0"/>
          <w:w w:val="100"/>
          <w:sz w:val="24"/>
          <w:lang w:val="en-US" w:eastAsia="zh-CN"/>
        </w:rPr>
        <w:t>1、所有货物（包括零部件）须为全新的、未使用过的原装正品。提交货物的技术参数和配置应与询价文件的要求及其响应文件的技术响应表（如果被评委会接受的话）相一致。若询价文件及响应文件中无相应说明，则以国家有关部门最新颁布的相应标准及规范为准。</w:t>
      </w:r>
    </w:p>
    <w:p w14:paraId="533C22EC">
      <w:pPr>
        <w:snapToGrid/>
        <w:spacing w:before="0" w:beforeAutospacing="0" w:after="0" w:afterAutospacing="0" w:line="360" w:lineRule="auto"/>
        <w:ind w:firstLine="480" w:firstLineChars="200"/>
        <w:jc w:val="both"/>
        <w:rPr>
          <w:rFonts w:hint="default" w:ascii="仿宋" w:hAnsi="仿宋" w:eastAsia="仿宋" w:cs="仿宋"/>
          <w:b w:val="0"/>
          <w:bCs w:val="0"/>
          <w:i w:val="0"/>
          <w:spacing w:val="0"/>
          <w:w w:val="100"/>
          <w:sz w:val="24"/>
          <w:lang w:val="en-US" w:eastAsia="zh-CN"/>
        </w:rPr>
      </w:pPr>
      <w:r>
        <w:rPr>
          <w:rFonts w:hint="default" w:ascii="仿宋" w:hAnsi="仿宋" w:eastAsia="仿宋" w:cs="仿宋"/>
          <w:b w:val="0"/>
          <w:bCs w:val="0"/>
          <w:i w:val="0"/>
          <w:spacing w:val="0"/>
          <w:w w:val="100"/>
          <w:sz w:val="24"/>
          <w:lang w:val="en-US" w:eastAsia="zh-CN"/>
        </w:rPr>
        <w:t>2、所有货物必须符合国家相关强制性要求。</w:t>
      </w:r>
    </w:p>
    <w:p w14:paraId="112BD8BB">
      <w:pPr>
        <w:snapToGrid/>
        <w:spacing w:before="0" w:beforeAutospacing="0" w:after="0" w:afterAutospacing="0" w:line="360" w:lineRule="auto"/>
        <w:ind w:firstLine="480" w:firstLineChars="200"/>
        <w:jc w:val="both"/>
        <w:rPr>
          <w:rFonts w:hint="default" w:ascii="仿宋" w:hAnsi="仿宋" w:eastAsia="仿宋" w:cs="仿宋"/>
          <w:b w:val="0"/>
          <w:bCs w:val="0"/>
          <w:i w:val="0"/>
          <w:spacing w:val="0"/>
          <w:w w:val="100"/>
          <w:sz w:val="24"/>
          <w:lang w:val="en-US" w:eastAsia="zh-CN"/>
        </w:rPr>
      </w:pPr>
      <w:r>
        <w:rPr>
          <w:rFonts w:hint="default" w:ascii="仿宋" w:hAnsi="仿宋" w:eastAsia="仿宋" w:cs="仿宋"/>
          <w:b w:val="0"/>
          <w:bCs w:val="0"/>
          <w:i w:val="0"/>
          <w:spacing w:val="0"/>
          <w:w w:val="100"/>
          <w:sz w:val="24"/>
          <w:lang w:val="en-US" w:eastAsia="zh-CN"/>
        </w:rPr>
        <w:t>3、技术支持</w:t>
      </w:r>
    </w:p>
    <w:p w14:paraId="10793D09">
      <w:pPr>
        <w:snapToGrid/>
        <w:spacing w:before="0" w:beforeAutospacing="0" w:after="0" w:afterAutospacing="0" w:line="360" w:lineRule="auto"/>
        <w:ind w:firstLine="480" w:firstLineChars="200"/>
        <w:jc w:val="both"/>
        <w:rPr>
          <w:rFonts w:hint="default" w:ascii="仿宋" w:hAnsi="仿宋" w:eastAsia="仿宋" w:cs="仿宋"/>
          <w:b w:val="0"/>
          <w:bCs w:val="0"/>
          <w:i w:val="0"/>
          <w:spacing w:val="0"/>
          <w:w w:val="100"/>
          <w:sz w:val="24"/>
          <w:lang w:val="en-US" w:eastAsia="zh-CN"/>
        </w:rPr>
      </w:pPr>
      <w:r>
        <w:rPr>
          <w:rFonts w:hint="default" w:ascii="仿宋" w:hAnsi="仿宋" w:eastAsia="仿宋" w:cs="仿宋"/>
          <w:b w:val="0"/>
          <w:bCs w:val="0"/>
          <w:i w:val="0"/>
          <w:spacing w:val="0"/>
          <w:w w:val="100"/>
          <w:sz w:val="24"/>
          <w:lang w:val="en-US" w:eastAsia="zh-CN"/>
        </w:rPr>
        <w:t>3.1成交供应商应向采购人提供全方位及时而有效的技术支持和服务。</w:t>
      </w:r>
    </w:p>
    <w:p w14:paraId="67327810">
      <w:pPr>
        <w:snapToGrid/>
        <w:spacing w:before="0" w:beforeAutospacing="0" w:after="0" w:afterAutospacing="0" w:line="360" w:lineRule="auto"/>
        <w:ind w:firstLine="480" w:firstLineChars="200"/>
        <w:jc w:val="both"/>
        <w:rPr>
          <w:rFonts w:hint="default" w:ascii="仿宋" w:hAnsi="仿宋" w:eastAsia="仿宋" w:cs="仿宋"/>
          <w:b w:val="0"/>
          <w:bCs w:val="0"/>
          <w:i w:val="0"/>
          <w:spacing w:val="0"/>
          <w:w w:val="100"/>
          <w:sz w:val="24"/>
          <w:lang w:val="en-US" w:eastAsia="zh-CN"/>
        </w:rPr>
      </w:pPr>
      <w:r>
        <w:rPr>
          <w:rFonts w:hint="default" w:ascii="仿宋" w:hAnsi="仿宋" w:eastAsia="仿宋" w:cs="仿宋"/>
          <w:b w:val="0"/>
          <w:bCs w:val="0"/>
          <w:i w:val="0"/>
          <w:spacing w:val="0"/>
          <w:w w:val="100"/>
          <w:sz w:val="24"/>
          <w:lang w:val="en-US" w:eastAsia="zh-CN"/>
        </w:rPr>
        <w:t>3.2成交供应商负责供货、运输并安装调试完毕。</w:t>
      </w:r>
    </w:p>
    <w:p w14:paraId="4B2D7A05">
      <w:pPr>
        <w:snapToGrid/>
        <w:spacing w:before="0" w:beforeAutospacing="0" w:after="0" w:afterAutospacing="0" w:line="360" w:lineRule="auto"/>
        <w:ind w:firstLine="480" w:firstLineChars="200"/>
        <w:jc w:val="both"/>
        <w:rPr>
          <w:rFonts w:hint="default" w:ascii="仿宋" w:hAnsi="仿宋" w:eastAsia="仿宋" w:cs="仿宋"/>
          <w:b w:val="0"/>
          <w:bCs w:val="0"/>
          <w:i w:val="0"/>
          <w:spacing w:val="0"/>
          <w:w w:val="100"/>
          <w:sz w:val="24"/>
          <w:lang w:val="en-US" w:eastAsia="zh-CN"/>
        </w:rPr>
      </w:pPr>
      <w:r>
        <w:rPr>
          <w:rFonts w:hint="default" w:ascii="仿宋" w:hAnsi="仿宋" w:eastAsia="仿宋" w:cs="仿宋"/>
          <w:b w:val="0"/>
          <w:bCs w:val="0"/>
          <w:i w:val="0"/>
          <w:spacing w:val="0"/>
          <w:w w:val="100"/>
          <w:sz w:val="24"/>
          <w:lang w:val="en-US" w:eastAsia="zh-CN"/>
        </w:rPr>
        <w:t>3.3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33186509">
      <w:pPr>
        <w:snapToGrid/>
        <w:spacing w:before="0" w:beforeAutospacing="0" w:after="0" w:afterAutospacing="0" w:line="360" w:lineRule="auto"/>
        <w:ind w:firstLine="480" w:firstLineChars="200"/>
        <w:jc w:val="both"/>
        <w:rPr>
          <w:rFonts w:hint="default" w:ascii="仿宋_GB2312" w:hAnsi="仿宋_GB2312" w:eastAsia="仿宋_GB2312" w:cs="仿宋_GB2312"/>
          <w:sz w:val="32"/>
          <w:szCs w:val="32"/>
          <w:lang w:val="en-US" w:eastAsia="zh-CN"/>
        </w:rPr>
      </w:pPr>
      <w:r>
        <w:rPr>
          <w:rFonts w:hint="default" w:ascii="仿宋" w:hAnsi="仿宋" w:eastAsia="仿宋" w:cs="仿宋"/>
          <w:b w:val="0"/>
          <w:bCs w:val="0"/>
          <w:i w:val="0"/>
          <w:spacing w:val="0"/>
          <w:w w:val="100"/>
          <w:sz w:val="24"/>
          <w:lang w:val="en-US" w:eastAsia="zh-CN"/>
        </w:rPr>
        <w:t xml:space="preserve">4、产品质保期、服务期及售后服务： </w:t>
      </w:r>
      <w:r>
        <w:rPr>
          <w:rFonts w:hint="default" w:ascii="仿宋_GB2312" w:hAnsi="仿宋_GB2312" w:eastAsia="仿宋_GB2312" w:cs="仿宋_GB2312"/>
          <w:sz w:val="32"/>
          <w:szCs w:val="32"/>
          <w:lang w:val="en-US" w:eastAsia="zh-CN"/>
        </w:rPr>
        <w:t xml:space="preserve">                                       </w:t>
      </w:r>
    </w:p>
    <w:p w14:paraId="096F7D84">
      <w:pPr>
        <w:snapToGrid/>
        <w:spacing w:before="0" w:beforeAutospacing="0" w:after="0" w:afterAutospacing="0" w:line="360" w:lineRule="auto"/>
        <w:ind w:firstLine="480" w:firstLineChars="200"/>
        <w:jc w:val="both"/>
        <w:rPr>
          <w:rFonts w:hint="default" w:ascii="仿宋" w:hAnsi="仿宋" w:eastAsia="仿宋" w:cs="仿宋"/>
          <w:b w:val="0"/>
          <w:bCs w:val="0"/>
          <w:i w:val="0"/>
          <w:spacing w:val="0"/>
          <w:w w:val="100"/>
          <w:sz w:val="24"/>
          <w:lang w:val="en-US" w:eastAsia="zh-CN"/>
        </w:rPr>
      </w:pPr>
      <w:r>
        <w:rPr>
          <w:rFonts w:hint="default" w:ascii="仿宋" w:hAnsi="仿宋" w:eastAsia="仿宋" w:cs="仿宋"/>
          <w:b w:val="0"/>
          <w:bCs w:val="0"/>
          <w:i w:val="0"/>
          <w:spacing w:val="0"/>
          <w:w w:val="100"/>
          <w:sz w:val="24"/>
          <w:lang w:val="en-US" w:eastAsia="zh-CN"/>
        </w:rPr>
        <w:t>4.1成交供应商须对本项目货物提供</w:t>
      </w:r>
      <w:r>
        <w:rPr>
          <w:rFonts w:hint="default" w:ascii="仿宋" w:hAnsi="仿宋" w:eastAsia="仿宋" w:cs="仿宋"/>
          <w:b/>
          <w:bCs/>
          <w:i w:val="0"/>
          <w:color w:val="FF0000"/>
          <w:spacing w:val="0"/>
          <w:w w:val="100"/>
          <w:sz w:val="24"/>
          <w:u w:val="single"/>
          <w:lang w:val="en-US" w:eastAsia="zh-CN"/>
        </w:rPr>
        <w:t>至少</w:t>
      </w:r>
      <w:r>
        <w:rPr>
          <w:rFonts w:hint="eastAsia" w:ascii="仿宋" w:hAnsi="仿宋" w:eastAsia="仿宋" w:cs="仿宋"/>
          <w:b/>
          <w:bCs/>
          <w:i w:val="0"/>
          <w:color w:val="FF0000"/>
          <w:spacing w:val="0"/>
          <w:w w:val="100"/>
          <w:sz w:val="24"/>
          <w:u w:val="single"/>
          <w:lang w:val="en-US" w:eastAsia="zh-CN"/>
        </w:rPr>
        <w:t>3</w:t>
      </w:r>
      <w:r>
        <w:rPr>
          <w:rFonts w:hint="default" w:ascii="仿宋" w:hAnsi="仿宋" w:eastAsia="仿宋" w:cs="仿宋"/>
          <w:b/>
          <w:bCs/>
          <w:i w:val="0"/>
          <w:color w:val="FF0000"/>
          <w:spacing w:val="0"/>
          <w:w w:val="100"/>
          <w:sz w:val="24"/>
          <w:u w:val="single"/>
          <w:lang w:val="en-US" w:eastAsia="zh-CN"/>
        </w:rPr>
        <w:t>年</w:t>
      </w:r>
      <w:r>
        <w:rPr>
          <w:rFonts w:hint="default" w:ascii="仿宋" w:hAnsi="仿宋" w:eastAsia="仿宋" w:cs="仿宋"/>
          <w:b w:val="0"/>
          <w:bCs w:val="0"/>
          <w:i w:val="0"/>
          <w:spacing w:val="0"/>
          <w:w w:val="100"/>
          <w:sz w:val="24"/>
          <w:lang w:val="en-US" w:eastAsia="zh-CN"/>
        </w:rPr>
        <w:t>的</w:t>
      </w:r>
      <w:r>
        <w:rPr>
          <w:rFonts w:hint="eastAsia" w:ascii="仿宋" w:hAnsi="仿宋" w:eastAsia="仿宋" w:cs="仿宋"/>
          <w:b w:val="0"/>
          <w:bCs w:val="0"/>
          <w:i w:val="0"/>
          <w:spacing w:val="0"/>
          <w:w w:val="100"/>
          <w:sz w:val="24"/>
          <w:lang w:val="en-US" w:eastAsia="zh-CN"/>
        </w:rPr>
        <w:t>免费</w:t>
      </w:r>
      <w:r>
        <w:rPr>
          <w:rFonts w:hint="default" w:ascii="仿宋" w:hAnsi="仿宋" w:eastAsia="仿宋" w:cs="仿宋"/>
          <w:b w:val="0"/>
          <w:bCs w:val="0"/>
          <w:i w:val="0"/>
          <w:spacing w:val="0"/>
          <w:w w:val="100"/>
          <w:sz w:val="24"/>
          <w:lang w:val="en-US" w:eastAsia="zh-CN"/>
        </w:rPr>
        <w:t>质保服务</w:t>
      </w:r>
      <w:r>
        <w:rPr>
          <w:rFonts w:hint="eastAsia" w:ascii="仿宋" w:hAnsi="仿宋" w:eastAsia="仿宋" w:cs="仿宋"/>
          <w:b w:val="0"/>
          <w:bCs w:val="0"/>
          <w:i w:val="0"/>
          <w:spacing w:val="0"/>
          <w:w w:val="100"/>
          <w:sz w:val="24"/>
          <w:lang w:val="en-US" w:eastAsia="zh-CN"/>
        </w:rPr>
        <w:t>，包含所有配件及附件。</w:t>
      </w:r>
      <w:r>
        <w:rPr>
          <w:rFonts w:hint="default" w:ascii="仿宋" w:hAnsi="仿宋" w:eastAsia="仿宋" w:cs="仿宋"/>
          <w:b w:val="0"/>
          <w:bCs w:val="0"/>
          <w:i w:val="0"/>
          <w:spacing w:val="0"/>
          <w:w w:val="100"/>
          <w:sz w:val="24"/>
          <w:lang w:val="en-US" w:eastAsia="zh-CN"/>
        </w:rPr>
        <w:t>（自采购人验收合格之日起计算）。质保期内出现质量问题，成交供应商负责包修、包退、包换，质保期内成交供应商及货物生产厂家须及时提供上门维修、更换非人为损坏零部件服务，所有质保费用均已包含在</w:t>
      </w:r>
      <w:r>
        <w:rPr>
          <w:rFonts w:hint="eastAsia" w:ascii="仿宋" w:hAnsi="仿宋" w:eastAsia="仿宋" w:cs="仿宋"/>
          <w:b w:val="0"/>
          <w:bCs w:val="0"/>
          <w:i w:val="0"/>
          <w:spacing w:val="0"/>
          <w:w w:val="100"/>
          <w:sz w:val="24"/>
          <w:lang w:val="en-US" w:eastAsia="zh-CN"/>
        </w:rPr>
        <w:t>总报价</w:t>
      </w:r>
      <w:r>
        <w:rPr>
          <w:rFonts w:hint="default" w:ascii="仿宋" w:hAnsi="仿宋" w:eastAsia="仿宋" w:cs="仿宋"/>
          <w:b w:val="0"/>
          <w:bCs w:val="0"/>
          <w:i w:val="0"/>
          <w:spacing w:val="0"/>
          <w:w w:val="100"/>
          <w:sz w:val="24"/>
          <w:lang w:val="en-US" w:eastAsia="zh-CN"/>
        </w:rPr>
        <w:t xml:space="preserve">中。质保期结束后成交供应商应以不高于市场价格的向采购人提供备品备件。                                                        </w:t>
      </w:r>
    </w:p>
    <w:p w14:paraId="2991E468">
      <w:pPr>
        <w:snapToGrid/>
        <w:spacing w:before="0" w:beforeAutospacing="0" w:after="0" w:afterAutospacing="0" w:line="360" w:lineRule="auto"/>
        <w:ind w:firstLine="480" w:firstLineChars="200"/>
        <w:jc w:val="both"/>
        <w:rPr>
          <w:rFonts w:hint="default" w:ascii="仿宋" w:hAnsi="仿宋" w:eastAsia="仿宋" w:cs="仿宋"/>
          <w:b w:val="0"/>
          <w:bCs w:val="0"/>
          <w:i w:val="0"/>
          <w:spacing w:val="0"/>
          <w:w w:val="100"/>
          <w:sz w:val="24"/>
          <w:lang w:val="en-US" w:eastAsia="zh-CN"/>
        </w:rPr>
      </w:pPr>
      <w:r>
        <w:rPr>
          <w:rFonts w:hint="default" w:ascii="仿宋" w:hAnsi="仿宋" w:eastAsia="仿宋" w:cs="仿宋"/>
          <w:b w:val="0"/>
          <w:bCs w:val="0"/>
          <w:i w:val="0"/>
          <w:spacing w:val="0"/>
          <w:w w:val="100"/>
          <w:sz w:val="24"/>
          <w:lang w:val="en-US" w:eastAsia="zh-CN"/>
        </w:rPr>
        <w:t>4.2售后服务响应时间：如货物出现质量问题，成交供应商须1小时内响应，电话响应无法解决，成交供应商必须在接报修电话24小时内到达现场并在48小时内解决问题。如不能解决的，成交供应商需提供备品备件供采购人使用。质保期内如货物出现质量问题，成交供应商负责修复，对于无法修复的情况，成交供应商负责免费更换。</w:t>
      </w:r>
    </w:p>
    <w:p w14:paraId="77CFC1C1">
      <w:pPr>
        <w:snapToGrid/>
        <w:spacing w:before="0" w:beforeAutospacing="0" w:after="0" w:afterAutospacing="0" w:line="360" w:lineRule="auto"/>
        <w:ind w:firstLine="480" w:firstLineChars="200"/>
        <w:jc w:val="both"/>
        <w:rPr>
          <w:rFonts w:hint="default"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验收：</w:t>
      </w:r>
    </w:p>
    <w:p w14:paraId="21956ED4">
      <w:pPr>
        <w:snapToGrid/>
        <w:spacing w:before="0" w:beforeAutospacing="0" w:after="0" w:afterAutospacing="0" w:line="360" w:lineRule="auto"/>
        <w:ind w:firstLine="480" w:firstLineChars="200"/>
        <w:jc w:val="both"/>
        <w:rPr>
          <w:rFonts w:hint="eastAsia"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5.1成交供应商和相关部门按照磋商文件和响应文件承诺进行验收。验收中发现的问题，成交供应商需无条件及时整改，直至符合要求。成交供应商应向采购人提供安装调试过程中的各种文档资料,以便采购人今后能掌握操作和维护方法。</w:t>
      </w:r>
    </w:p>
    <w:p w14:paraId="1C597178">
      <w:pPr>
        <w:snapToGrid/>
        <w:spacing w:before="0" w:beforeAutospacing="0" w:after="0" w:afterAutospacing="0" w:line="360" w:lineRule="auto"/>
        <w:ind w:firstLine="480" w:firstLineChars="200"/>
        <w:jc w:val="both"/>
        <w:rPr>
          <w:rFonts w:hint="default"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5.2合同签订后，成交供应商需与采购人确定货物品牌型号、摆放位置，否则采购人不予验收。</w:t>
      </w:r>
    </w:p>
    <w:p w14:paraId="4AC66AE4">
      <w:pPr>
        <w:snapToGrid/>
        <w:spacing w:before="0" w:beforeAutospacing="0" w:after="0" w:afterAutospacing="0" w:line="360" w:lineRule="auto"/>
        <w:ind w:firstLine="480" w:firstLineChars="200"/>
        <w:jc w:val="both"/>
        <w:rPr>
          <w:rFonts w:hint="eastAsia"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6、服务期限</w:t>
      </w:r>
      <w:r>
        <w:rPr>
          <w:rFonts w:hint="default" w:ascii="仿宋" w:hAnsi="仿宋" w:eastAsia="仿宋" w:cs="仿宋"/>
          <w:b w:val="0"/>
          <w:bCs w:val="0"/>
          <w:i w:val="0"/>
          <w:spacing w:val="0"/>
          <w:w w:val="100"/>
          <w:sz w:val="24"/>
          <w:lang w:val="en-US" w:eastAsia="zh-CN"/>
        </w:rPr>
        <w:t>：</w:t>
      </w:r>
      <w:r>
        <w:rPr>
          <w:rFonts w:hint="eastAsia" w:ascii="仿宋" w:hAnsi="仿宋" w:eastAsia="仿宋" w:cs="仿宋"/>
          <w:b w:val="0"/>
          <w:bCs w:val="0"/>
          <w:i w:val="0"/>
          <w:spacing w:val="0"/>
          <w:w w:val="100"/>
          <w:kern w:val="2"/>
          <w:sz w:val="24"/>
          <w:szCs w:val="21"/>
          <w:lang w:val="en-US" w:eastAsia="zh-CN" w:bidi="ar-SA"/>
        </w:rPr>
        <w:t>自合同签订之日起3年</w:t>
      </w:r>
      <w:r>
        <w:rPr>
          <w:rFonts w:hint="eastAsia" w:ascii="仿宋" w:hAnsi="仿宋" w:eastAsia="仿宋" w:cs="仿宋"/>
          <w:b w:val="0"/>
          <w:bCs w:val="0"/>
          <w:i w:val="0"/>
          <w:spacing w:val="0"/>
          <w:w w:val="100"/>
          <w:sz w:val="24"/>
          <w:lang w:val="en-US" w:eastAsia="zh-CN"/>
        </w:rPr>
        <w:t>。</w:t>
      </w:r>
    </w:p>
    <w:p w14:paraId="26449A4F">
      <w:pPr>
        <w:snapToGrid/>
        <w:spacing w:before="0" w:beforeAutospacing="0" w:after="0" w:afterAutospacing="0" w:line="360" w:lineRule="auto"/>
        <w:ind w:firstLine="480" w:firstLineChars="200"/>
        <w:jc w:val="both"/>
        <w:rPr>
          <w:rFonts w:hint="default"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7</w:t>
      </w:r>
      <w:r>
        <w:rPr>
          <w:rFonts w:hint="default" w:ascii="仿宋" w:hAnsi="仿宋" w:eastAsia="仿宋" w:cs="仿宋"/>
          <w:b w:val="0"/>
          <w:bCs w:val="0"/>
          <w:i w:val="0"/>
          <w:spacing w:val="0"/>
          <w:w w:val="100"/>
          <w:sz w:val="24"/>
          <w:lang w:val="en-US" w:eastAsia="zh-CN"/>
        </w:rPr>
        <w:t>、</w:t>
      </w:r>
      <w:r>
        <w:rPr>
          <w:rFonts w:hint="eastAsia" w:ascii="仿宋" w:hAnsi="仿宋" w:eastAsia="仿宋" w:cs="仿宋"/>
          <w:b w:val="0"/>
          <w:bCs w:val="0"/>
          <w:i w:val="0"/>
          <w:spacing w:val="0"/>
          <w:w w:val="100"/>
          <w:sz w:val="24"/>
          <w:lang w:val="en-US" w:eastAsia="zh-CN"/>
        </w:rPr>
        <w:t>供</w:t>
      </w:r>
      <w:r>
        <w:rPr>
          <w:rFonts w:hint="default" w:ascii="仿宋" w:hAnsi="仿宋" w:eastAsia="仿宋" w:cs="仿宋"/>
          <w:b w:val="0"/>
          <w:bCs w:val="0"/>
          <w:i w:val="0"/>
          <w:spacing w:val="0"/>
          <w:w w:val="100"/>
          <w:sz w:val="24"/>
          <w:lang w:val="en-US" w:eastAsia="zh-CN"/>
        </w:rPr>
        <w:t>货地点：马鞍山市</w:t>
      </w:r>
      <w:r>
        <w:rPr>
          <w:rFonts w:hint="eastAsia" w:ascii="仿宋" w:hAnsi="仿宋" w:eastAsia="仿宋" w:cs="仿宋"/>
          <w:b w:val="0"/>
          <w:bCs w:val="0"/>
          <w:i w:val="0"/>
          <w:spacing w:val="0"/>
          <w:w w:val="100"/>
          <w:sz w:val="24"/>
          <w:lang w:val="en-US" w:eastAsia="zh-CN"/>
        </w:rPr>
        <w:t>中医院</w:t>
      </w:r>
      <w:r>
        <w:rPr>
          <w:rFonts w:hint="default" w:ascii="仿宋" w:hAnsi="仿宋" w:eastAsia="仿宋" w:cs="仿宋"/>
          <w:b w:val="0"/>
          <w:bCs w:val="0"/>
          <w:i w:val="0"/>
          <w:spacing w:val="0"/>
          <w:w w:val="100"/>
          <w:sz w:val="24"/>
          <w:lang w:val="en-US" w:eastAsia="zh-CN"/>
        </w:rPr>
        <w:t>（采购人指定地点）。</w:t>
      </w:r>
    </w:p>
    <w:p w14:paraId="4C30C908">
      <w:pPr>
        <w:snapToGrid/>
        <w:spacing w:before="0" w:beforeAutospacing="0" w:after="0" w:afterAutospacing="0" w:line="360" w:lineRule="auto"/>
        <w:ind w:firstLine="480" w:firstLineChars="200"/>
        <w:jc w:val="both"/>
        <w:rPr>
          <w:rFonts w:hint="default"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8</w:t>
      </w:r>
      <w:r>
        <w:rPr>
          <w:rFonts w:hint="default" w:ascii="仿宋" w:hAnsi="仿宋" w:eastAsia="仿宋" w:cs="仿宋"/>
          <w:b w:val="0"/>
          <w:bCs w:val="0"/>
          <w:i w:val="0"/>
          <w:spacing w:val="0"/>
          <w:w w:val="100"/>
          <w:sz w:val="24"/>
          <w:lang w:val="en-US" w:eastAsia="zh-CN"/>
        </w:rPr>
        <w:t>、培训：成交供应商应对采购人的操作人员提供现场培训。</w:t>
      </w:r>
    </w:p>
    <w:p w14:paraId="569A3764">
      <w:pPr>
        <w:snapToGrid/>
        <w:spacing w:before="0" w:beforeAutospacing="0" w:after="0" w:afterAutospacing="0" w:line="360" w:lineRule="auto"/>
        <w:ind w:firstLine="480" w:firstLineChars="200"/>
        <w:jc w:val="both"/>
        <w:rPr>
          <w:rFonts w:hint="default"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8</w:t>
      </w:r>
      <w:r>
        <w:rPr>
          <w:rFonts w:hint="default" w:ascii="仿宋" w:hAnsi="仿宋" w:eastAsia="仿宋" w:cs="仿宋"/>
          <w:b w:val="0"/>
          <w:bCs w:val="0"/>
          <w:i w:val="0"/>
          <w:spacing w:val="0"/>
          <w:w w:val="100"/>
          <w:sz w:val="24"/>
          <w:lang w:val="en-US" w:eastAsia="zh-CN"/>
        </w:rPr>
        <w:t>.1现场培训能够根据用户需要，合理安排，使用户能够全面掌握设备的工作原理，熟练独立操作设备，并能够对设备进行日常维护与保养，简单故障诊断与排除。</w:t>
      </w:r>
    </w:p>
    <w:p w14:paraId="5BDD8CB4">
      <w:pPr>
        <w:snapToGrid/>
        <w:spacing w:before="0" w:beforeAutospacing="0" w:after="0" w:afterAutospacing="0" w:line="360" w:lineRule="auto"/>
        <w:ind w:firstLine="480" w:firstLineChars="200"/>
        <w:jc w:val="both"/>
        <w:rPr>
          <w:rFonts w:hint="default"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8</w:t>
      </w:r>
      <w:r>
        <w:rPr>
          <w:rFonts w:hint="default" w:ascii="仿宋" w:hAnsi="仿宋" w:eastAsia="仿宋" w:cs="仿宋"/>
          <w:b w:val="0"/>
          <w:bCs w:val="0"/>
          <w:i w:val="0"/>
          <w:spacing w:val="0"/>
          <w:w w:val="100"/>
          <w:sz w:val="24"/>
          <w:lang w:val="en-US" w:eastAsia="zh-CN"/>
        </w:rPr>
        <w:t>.2以上培训费用含在</w:t>
      </w:r>
      <w:r>
        <w:rPr>
          <w:rFonts w:hint="eastAsia" w:ascii="仿宋" w:hAnsi="仿宋" w:eastAsia="仿宋" w:cs="仿宋"/>
          <w:b w:val="0"/>
          <w:bCs w:val="0"/>
          <w:i w:val="0"/>
          <w:spacing w:val="0"/>
          <w:w w:val="100"/>
          <w:sz w:val="24"/>
          <w:lang w:val="en-US" w:eastAsia="zh-CN"/>
        </w:rPr>
        <w:t>总报价</w:t>
      </w:r>
      <w:r>
        <w:rPr>
          <w:rFonts w:hint="default" w:ascii="仿宋" w:hAnsi="仿宋" w:eastAsia="仿宋" w:cs="仿宋"/>
          <w:b w:val="0"/>
          <w:bCs w:val="0"/>
          <w:i w:val="0"/>
          <w:spacing w:val="0"/>
          <w:w w:val="100"/>
          <w:sz w:val="24"/>
          <w:lang w:val="en-US" w:eastAsia="zh-CN"/>
        </w:rPr>
        <w:t>中。</w:t>
      </w:r>
      <w:bookmarkStart w:id="0" w:name="_GoBack"/>
      <w:bookmarkEnd w:id="0"/>
    </w:p>
    <w:p w14:paraId="37B0675D">
      <w:pPr>
        <w:snapToGrid/>
        <w:spacing w:before="0" w:beforeAutospacing="0" w:after="0" w:afterAutospacing="0" w:line="360" w:lineRule="auto"/>
        <w:ind w:firstLine="480" w:firstLineChars="200"/>
        <w:jc w:val="both"/>
        <w:rPr>
          <w:rFonts w:hint="default" w:ascii="仿宋" w:hAnsi="仿宋" w:eastAsia="仿宋" w:cs="仿宋"/>
          <w:b w:val="0"/>
          <w:bCs w:val="0"/>
          <w:i w:val="0"/>
          <w:spacing w:val="0"/>
          <w:w w:val="100"/>
          <w:sz w:val="24"/>
          <w:lang w:val="en-US" w:eastAsia="zh-CN"/>
        </w:rPr>
      </w:pPr>
      <w:r>
        <w:rPr>
          <w:rFonts w:hint="eastAsia" w:ascii="仿宋" w:hAnsi="仿宋" w:eastAsia="仿宋" w:cs="仿宋"/>
          <w:b w:val="0"/>
          <w:bCs w:val="0"/>
          <w:i w:val="0"/>
          <w:spacing w:val="0"/>
          <w:w w:val="100"/>
          <w:sz w:val="24"/>
          <w:lang w:val="en-US" w:eastAsia="zh-CN"/>
        </w:rPr>
        <w:t>9、</w:t>
      </w:r>
      <w:r>
        <w:rPr>
          <w:rFonts w:hint="default" w:ascii="仿宋" w:hAnsi="仿宋" w:eastAsia="仿宋" w:cs="仿宋"/>
          <w:b w:val="0"/>
          <w:bCs w:val="0"/>
          <w:i w:val="0"/>
          <w:spacing w:val="0"/>
          <w:w w:val="100"/>
          <w:sz w:val="24"/>
          <w:lang w:val="en-US" w:eastAsia="zh-CN"/>
        </w:rPr>
        <w:t>付款方式：</w:t>
      </w:r>
      <w:r>
        <w:rPr>
          <w:rFonts w:hint="eastAsia" w:ascii="仿宋" w:hAnsi="仿宋" w:eastAsia="仿宋" w:cs="仿宋"/>
          <w:b w:val="0"/>
          <w:bCs w:val="0"/>
          <w:i w:val="0"/>
          <w:spacing w:val="0"/>
          <w:w w:val="100"/>
          <w:sz w:val="24"/>
          <w:lang w:val="en-US" w:eastAsia="zh-CN"/>
        </w:rPr>
        <w:t>成交供应商每年向采购人缴纳至少2000元场地管理费用，每处安装微型电表按电表支付相应电费，电费一年一结，合同签订后7个工作日内支付场地管费用。</w:t>
      </w:r>
    </w:p>
    <w:p w14:paraId="2ED14146">
      <w:pPr>
        <w:snapToGrid/>
        <w:spacing w:before="0" w:beforeAutospacing="0" w:after="0" w:afterAutospacing="0" w:line="360" w:lineRule="auto"/>
        <w:ind w:firstLine="480" w:firstLineChars="200"/>
        <w:jc w:val="both"/>
        <w:rPr>
          <w:rFonts w:hint="default" w:ascii="仿宋" w:hAnsi="仿宋" w:eastAsia="仿宋" w:cs="仿宋"/>
          <w:b w:val="0"/>
          <w:bCs w:val="0"/>
          <w:i w:val="0"/>
          <w:spacing w:val="0"/>
          <w:w w:val="100"/>
          <w:sz w:val="24"/>
          <w:lang w:val="en-US" w:eastAsia="zh-CN"/>
        </w:rPr>
      </w:pPr>
      <w:r>
        <w:rPr>
          <w:rFonts w:hint="default" w:ascii="仿宋" w:hAnsi="仿宋" w:eastAsia="仿宋" w:cs="仿宋"/>
          <w:b w:val="0"/>
          <w:bCs w:val="0"/>
          <w:i w:val="0"/>
          <w:spacing w:val="0"/>
          <w:w w:val="100"/>
          <w:sz w:val="24"/>
          <w:lang w:val="en-US" w:eastAsia="zh-CN"/>
        </w:rPr>
        <w:t>1</w:t>
      </w:r>
      <w:r>
        <w:rPr>
          <w:rFonts w:hint="eastAsia" w:ascii="仿宋" w:hAnsi="仿宋" w:eastAsia="仿宋" w:cs="仿宋"/>
          <w:b w:val="0"/>
          <w:bCs w:val="0"/>
          <w:i w:val="0"/>
          <w:spacing w:val="0"/>
          <w:w w:val="100"/>
          <w:sz w:val="24"/>
          <w:lang w:val="en-US" w:eastAsia="zh-CN"/>
        </w:rPr>
        <w:t>0</w:t>
      </w:r>
      <w:r>
        <w:rPr>
          <w:rFonts w:hint="default" w:ascii="仿宋" w:hAnsi="仿宋" w:eastAsia="仿宋" w:cs="仿宋"/>
          <w:b w:val="0"/>
          <w:bCs w:val="0"/>
          <w:i w:val="0"/>
          <w:spacing w:val="0"/>
          <w:w w:val="100"/>
          <w:sz w:val="24"/>
          <w:lang w:val="en-US" w:eastAsia="zh-CN"/>
        </w:rPr>
        <w:t>.本项目总</w:t>
      </w:r>
      <w:r>
        <w:rPr>
          <w:rFonts w:hint="eastAsia" w:ascii="仿宋" w:hAnsi="仿宋" w:eastAsia="仿宋" w:cs="仿宋"/>
          <w:b w:val="0"/>
          <w:bCs w:val="0"/>
          <w:i w:val="0"/>
          <w:spacing w:val="0"/>
          <w:w w:val="100"/>
          <w:sz w:val="24"/>
          <w:lang w:val="en-US" w:eastAsia="zh-CN"/>
        </w:rPr>
        <w:t>报价</w:t>
      </w:r>
      <w:r>
        <w:rPr>
          <w:rFonts w:hint="default" w:ascii="仿宋" w:hAnsi="仿宋" w:eastAsia="仿宋" w:cs="仿宋"/>
          <w:b w:val="0"/>
          <w:bCs w:val="0"/>
          <w:i w:val="0"/>
          <w:spacing w:val="0"/>
          <w:w w:val="100"/>
          <w:sz w:val="24"/>
          <w:lang w:val="en-US" w:eastAsia="zh-CN"/>
        </w:rPr>
        <w:t>包含履行本项目的全部费用及所有价内价外税金及合理利润等，不再产生任何二次费用。</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27BAD52B-6185-4374-8DC2-591D93065347}"/>
  </w:font>
  <w:font w:name="仿宋">
    <w:panose1 w:val="02010609060101010101"/>
    <w:charset w:val="86"/>
    <w:family w:val="auto"/>
    <w:pitch w:val="default"/>
    <w:sig w:usb0="800002BF" w:usb1="38CF7CFA" w:usb2="00000016" w:usb3="00000000" w:csb0="00040001" w:csb1="00000000"/>
    <w:embedRegular r:id="rId2" w:fontKey="{C68C4EEB-7005-45FC-BC86-9396179E7162}"/>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21AA">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BFF6F"/>
    <w:multiLevelType w:val="singleLevel"/>
    <w:tmpl w:val="8E1BFF6F"/>
    <w:lvl w:ilvl="0" w:tentative="0">
      <w:start w:val="2"/>
      <w:numFmt w:val="chineseCounting"/>
      <w:suff w:val="nothing"/>
      <w:lvlText w:val="%1、"/>
      <w:lvlJc w:val="left"/>
      <w:rPr>
        <w:rFonts w:hint="eastAsia"/>
      </w:rPr>
    </w:lvl>
  </w:abstractNum>
  <w:abstractNum w:abstractNumId="1">
    <w:nsid w:val="BC29C2C8"/>
    <w:multiLevelType w:val="singleLevel"/>
    <w:tmpl w:val="BC29C2C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62FD5"/>
    <w:rsid w:val="054364BD"/>
    <w:rsid w:val="075D1E8C"/>
    <w:rsid w:val="0BCD4F5D"/>
    <w:rsid w:val="0C831895"/>
    <w:rsid w:val="1480586B"/>
    <w:rsid w:val="16E6314C"/>
    <w:rsid w:val="185C7AA0"/>
    <w:rsid w:val="19ED1940"/>
    <w:rsid w:val="1B096E5A"/>
    <w:rsid w:val="1E694398"/>
    <w:rsid w:val="1EA5569B"/>
    <w:rsid w:val="209E4D89"/>
    <w:rsid w:val="22BC150E"/>
    <w:rsid w:val="28597DF9"/>
    <w:rsid w:val="2A471FEB"/>
    <w:rsid w:val="2B4B3CCA"/>
    <w:rsid w:val="2E6B420B"/>
    <w:rsid w:val="312F5F78"/>
    <w:rsid w:val="318F0210"/>
    <w:rsid w:val="33084527"/>
    <w:rsid w:val="34645984"/>
    <w:rsid w:val="39ED01CA"/>
    <w:rsid w:val="3CEA6C43"/>
    <w:rsid w:val="3FC945CA"/>
    <w:rsid w:val="41326E0A"/>
    <w:rsid w:val="421A00E8"/>
    <w:rsid w:val="4BFB49C8"/>
    <w:rsid w:val="4CC7027B"/>
    <w:rsid w:val="506C1D3E"/>
    <w:rsid w:val="50854FFD"/>
    <w:rsid w:val="510026A9"/>
    <w:rsid w:val="51951749"/>
    <w:rsid w:val="53ED5526"/>
    <w:rsid w:val="55B61960"/>
    <w:rsid w:val="5A751DEA"/>
    <w:rsid w:val="5CEE5E83"/>
    <w:rsid w:val="5F681F1D"/>
    <w:rsid w:val="60076625"/>
    <w:rsid w:val="62792788"/>
    <w:rsid w:val="64790728"/>
    <w:rsid w:val="66897AA4"/>
    <w:rsid w:val="66F66060"/>
    <w:rsid w:val="674C1658"/>
    <w:rsid w:val="69FA7C16"/>
    <w:rsid w:val="6BB97277"/>
    <w:rsid w:val="6CAB4385"/>
    <w:rsid w:val="6E131C83"/>
    <w:rsid w:val="6F5C0FF6"/>
    <w:rsid w:val="70661AF5"/>
    <w:rsid w:val="71526589"/>
    <w:rsid w:val="728B4CF0"/>
    <w:rsid w:val="731735E6"/>
    <w:rsid w:val="75B23A9A"/>
    <w:rsid w:val="78381BD3"/>
    <w:rsid w:val="79A20C2B"/>
    <w:rsid w:val="7A8377B3"/>
    <w:rsid w:val="7DBC6AE1"/>
    <w:rsid w:val="7F8E2E82"/>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4"/>
      <w:szCs w:val="20"/>
    </w:rPr>
  </w:style>
  <w:style w:type="paragraph" w:styleId="3">
    <w:name w:val="Body Text"/>
    <w:basedOn w:val="1"/>
    <w:qFormat/>
    <w:uiPriority w:val="0"/>
    <w:pPr>
      <w:jc w:val="left"/>
    </w:pPr>
    <w:rPr>
      <w:rFonts w:ascii="Arial" w:hAnsi="Arial" w:eastAsia="黑体" w:cs="黑体"/>
      <w:b/>
      <w:sz w:val="32"/>
      <w:szCs w:val="22"/>
    </w:rPr>
  </w:style>
  <w:style w:type="paragraph" w:styleId="4">
    <w:name w:val="footer"/>
    <w:basedOn w:val="1"/>
    <w:qFormat/>
    <w:uiPriority w:val="0"/>
    <w:pPr>
      <w:tabs>
        <w:tab w:val="center" w:pos="4153"/>
        <w:tab w:val="right" w:pos="8306"/>
      </w:tabs>
      <w:snapToGrid w:val="0"/>
      <w:jc w:val="left"/>
    </w:pPr>
    <w:rPr>
      <w:sz w:val="18"/>
      <w:lang w:bidi="he-IL"/>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1"/>
    <w:qFormat/>
    <w:uiPriority w:val="0"/>
    <w:pPr>
      <w:spacing w:before="240" w:after="60"/>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List Paragraph"/>
    <w:basedOn w:val="1"/>
    <w:qFormat/>
    <w:uiPriority w:val="0"/>
    <w:pPr>
      <w:ind w:firstLine="420" w:firstLineChars="200"/>
    </w:pPr>
  </w:style>
  <w:style w:type="character" w:customStyle="1" w:styleId="11">
    <w:name w:val="标题 Char"/>
    <w:link w:val="6"/>
    <w:qFormat/>
    <w:uiPriority w:val="0"/>
    <w:rPr>
      <w:rFonts w:ascii="Cambria" w:hAnsi="Cambria"/>
      <w:b/>
      <w:bCs/>
      <w:sz w:val="32"/>
      <w:szCs w:val="32"/>
    </w:rPr>
  </w:style>
  <w:style w:type="character" w:customStyle="1" w:styleId="12">
    <w:name w:val="font01"/>
    <w:basedOn w:val="9"/>
    <w:qFormat/>
    <w:uiPriority w:val="0"/>
    <w:rPr>
      <w:rFonts w:hint="eastAsia" w:ascii="宋体" w:hAnsi="宋体" w:eastAsia="宋体" w:cs="宋体"/>
      <w:color w:val="000000"/>
      <w:sz w:val="20"/>
      <w:szCs w:val="20"/>
      <w:u w:val="none"/>
    </w:rPr>
  </w:style>
  <w:style w:type="character" w:customStyle="1" w:styleId="13">
    <w:name w:val="font21"/>
    <w:basedOn w:val="9"/>
    <w:qFormat/>
    <w:uiPriority w:val="0"/>
    <w:rPr>
      <w:rFonts w:ascii="Arial" w:hAnsi="Arial" w:cs="Arial"/>
      <w:color w:val="000000"/>
      <w:sz w:val="20"/>
      <w:szCs w:val="20"/>
      <w:u w:val="none"/>
    </w:rPr>
  </w:style>
  <w:style w:type="character" w:customStyle="1" w:styleId="14">
    <w:name w:val="font11"/>
    <w:basedOn w:val="9"/>
    <w:qFormat/>
    <w:uiPriority w:val="0"/>
    <w:rPr>
      <w:rFonts w:hint="eastAsia" w:ascii="宋体" w:hAnsi="宋体" w:eastAsia="宋体" w:cs="宋体"/>
      <w:color w:val="000000"/>
      <w:sz w:val="18"/>
      <w:szCs w:val="18"/>
      <w:u w:val="none"/>
    </w:rPr>
  </w:style>
  <w:style w:type="character" w:customStyle="1" w:styleId="15">
    <w:name w:val="font31"/>
    <w:basedOn w:val="9"/>
    <w:qFormat/>
    <w:uiPriority w:val="0"/>
    <w:rPr>
      <w:rFonts w:hint="default" w:ascii="Arial" w:hAnsi="Arial" w:cs="Arial"/>
      <w:color w:val="000000"/>
      <w:sz w:val="18"/>
      <w:szCs w:val="18"/>
      <w:u w:val="none"/>
    </w:rPr>
  </w:style>
  <w:style w:type="paragraph" w:customStyle="1" w:styleId="1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2162</Words>
  <Characters>2216</Characters>
  <Lines>0</Lines>
  <Paragraphs>0</Paragraphs>
  <TotalTime>8</TotalTime>
  <ScaleCrop>false</ScaleCrop>
  <LinksUpToDate>false</LinksUpToDate>
  <CharactersWithSpaces>2326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2024-12-18T06:48:00Z</dcterms:created>
  <dc:creator>Administrator.DESKTOP-IICAK8A</dc:creator>
  <cp:lastModifiedBy>能能</cp:lastModifiedBy>
  <dcterms:modified xsi:type="dcterms:W3CDTF">2026-05-08T01:33:06Z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B202F8966C174EFFADF4F313E7FFBB53</vt:lpwstr>
  </property>
  <property fmtid="{D5CDD505-2E9C-101B-9397-08002B2CF9AE}" pid="4" name="KSOTemplateDocerSaveRecord">
    <vt:lpwstr>eyJoZGlkIjoiNjVjOGUxODk1YzY2NTUxMWVjNzRmZDgxYTIzNjVjOGQiLCJ1c2VySWQiOiI1NTUzMTQ2MDYifQ==</vt:lpwstr>
  </property>
</Properties>
</file>