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7DFB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宋体" w:hAnsi="宋体" w:cs="宋体"/>
          <w:color w:val="000000" w:themeColor="text1"/>
          <w:spacing w:val="-20"/>
          <w:kern w:val="2"/>
          <w:sz w:val="40"/>
          <w:szCs w:val="40"/>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2"/>
          <w:sz w:val="40"/>
          <w:szCs w:val="40"/>
          <w:highlight w:val="none"/>
          <w:lang w:val="en-US" w:eastAsia="zh-CN" w:bidi="ar-SA"/>
          <w14:textFill>
            <w14:solidFill>
              <w14:schemeClr w14:val="tx1"/>
            </w14:solidFill>
          </w14:textFill>
        </w:rPr>
        <w:t>马鞍山市</w:t>
      </w:r>
      <w:r>
        <w:rPr>
          <w:rFonts w:hint="eastAsia" w:ascii="宋体" w:hAnsi="宋体" w:cs="宋体"/>
          <w:color w:val="000000" w:themeColor="text1"/>
          <w:spacing w:val="-20"/>
          <w:kern w:val="2"/>
          <w:sz w:val="40"/>
          <w:szCs w:val="40"/>
          <w:highlight w:val="none"/>
          <w:lang w:val="en-US" w:eastAsia="zh-CN" w:bidi="ar-SA"/>
          <w14:textFill>
            <w14:solidFill>
              <w14:schemeClr w14:val="tx1"/>
            </w14:solidFill>
          </w14:textFill>
        </w:rPr>
        <w:t>中医院2026年电脑、打印机等信息资产采购及安装需求</w:t>
      </w:r>
    </w:p>
    <w:p w14:paraId="1C6F98E3">
      <w:pPr>
        <w:pStyle w:val="2"/>
        <w:rPr>
          <w:rFonts w:hint="eastAsia"/>
          <w:lang w:val="en-US" w:eastAsia="zh-CN"/>
        </w:rPr>
      </w:pPr>
    </w:p>
    <w:p w14:paraId="654F5E45">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一、采购预算</w:t>
      </w:r>
    </w:p>
    <w:p w14:paraId="64F5C00E">
      <w:pPr>
        <w:rPr>
          <w:rFonts w:hint="eastAsia" w:asciiTheme="minorEastAsia" w:hAnsiTheme="minorEastAsia" w:eastAsiaTheme="minorEastAsia" w:cstheme="minorEastAsia"/>
          <w:b/>
          <w:bCs/>
          <w:color w:val="FF0000"/>
          <w:sz w:val="24"/>
          <w:szCs w:val="28"/>
          <w:lang w:val="en-US" w:eastAsia="zh-CN"/>
        </w:rPr>
      </w:pPr>
      <w:r>
        <w:rPr>
          <w:rFonts w:hint="eastAsia" w:asciiTheme="minorEastAsia" w:hAnsiTheme="minorEastAsia" w:eastAsiaTheme="minorEastAsia" w:cstheme="minorEastAsia"/>
          <w:b/>
          <w:bCs/>
          <w:color w:val="FF0000"/>
          <w:sz w:val="24"/>
          <w:szCs w:val="28"/>
          <w:lang w:val="en-US" w:eastAsia="zh-CN"/>
        </w:rPr>
        <w:t>预算金额：</w:t>
      </w:r>
      <w:r>
        <w:rPr>
          <w:rFonts w:hint="eastAsia" w:asciiTheme="minorEastAsia" w:hAnsiTheme="minorEastAsia" w:eastAsiaTheme="minorEastAsia" w:cstheme="minorEastAsia"/>
          <w:b/>
          <w:bCs/>
          <w:color w:val="FF0000"/>
          <w:sz w:val="24"/>
          <w:szCs w:val="28"/>
          <w:u w:val="single"/>
          <w:lang w:val="en-US" w:eastAsia="zh-CN"/>
        </w:rPr>
        <w:t xml:space="preserve"> </w:t>
      </w:r>
      <w:r>
        <w:rPr>
          <w:rFonts w:hint="eastAsia" w:asciiTheme="minorEastAsia" w:hAnsiTheme="minorEastAsia" w:eastAsiaTheme="minorEastAsia" w:cstheme="minorEastAsia"/>
          <w:b/>
          <w:bCs/>
          <w:color w:val="FF0000"/>
          <w:kern w:val="2"/>
          <w:sz w:val="24"/>
          <w:szCs w:val="28"/>
          <w:u w:val="single"/>
          <w:lang w:val="en-US" w:eastAsia="zh-CN" w:bidi="ar-SA"/>
        </w:rPr>
        <w:t>25.055</w:t>
      </w:r>
      <w:r>
        <w:rPr>
          <w:rFonts w:hint="eastAsia" w:asciiTheme="minorEastAsia" w:hAnsiTheme="minorEastAsia" w:eastAsiaTheme="minorEastAsia" w:cstheme="minorEastAsia"/>
          <w:b/>
          <w:bCs/>
          <w:color w:val="FF0000"/>
          <w:sz w:val="24"/>
          <w:szCs w:val="28"/>
          <w:u w:val="single"/>
          <w:lang w:val="en-US" w:eastAsia="zh-CN"/>
        </w:rPr>
        <w:t xml:space="preserve"> </w:t>
      </w:r>
      <w:r>
        <w:rPr>
          <w:rFonts w:hint="eastAsia" w:asciiTheme="minorEastAsia" w:hAnsiTheme="minorEastAsia" w:eastAsiaTheme="minorEastAsia" w:cstheme="minorEastAsia"/>
          <w:b/>
          <w:bCs/>
          <w:color w:val="FF0000"/>
          <w:sz w:val="24"/>
          <w:szCs w:val="28"/>
          <w:lang w:val="en-US" w:eastAsia="zh-CN"/>
        </w:rPr>
        <w:t>万元；</w:t>
      </w:r>
    </w:p>
    <w:p w14:paraId="1E335DCE">
      <w:pPr>
        <w:rPr>
          <w:rFonts w:hint="eastAsia" w:asciiTheme="minorEastAsia" w:hAnsiTheme="minorEastAsia" w:eastAsiaTheme="minorEastAsia" w:cstheme="minorEastAsia"/>
          <w:color w:val="FF0000"/>
          <w:sz w:val="24"/>
          <w:szCs w:val="28"/>
          <w:lang w:val="en-US" w:eastAsia="zh-CN"/>
        </w:rPr>
      </w:pPr>
      <w:r>
        <w:rPr>
          <w:rFonts w:hint="eastAsia" w:asciiTheme="minorEastAsia" w:hAnsiTheme="minorEastAsia" w:eastAsiaTheme="minorEastAsia" w:cstheme="minorEastAsia"/>
          <w:b/>
          <w:bCs/>
          <w:color w:val="FF0000"/>
          <w:sz w:val="24"/>
          <w:szCs w:val="28"/>
          <w:lang w:val="en-US" w:eastAsia="zh-CN"/>
        </w:rPr>
        <w:t>最高限价：</w:t>
      </w:r>
      <w:r>
        <w:rPr>
          <w:rFonts w:hint="eastAsia" w:asciiTheme="minorEastAsia" w:hAnsiTheme="minorEastAsia" w:eastAsiaTheme="minorEastAsia" w:cstheme="minorEastAsia"/>
          <w:b/>
          <w:bCs/>
          <w:color w:val="FF0000"/>
          <w:sz w:val="24"/>
          <w:szCs w:val="28"/>
          <w:u w:val="single"/>
          <w:lang w:val="en-US" w:eastAsia="zh-CN"/>
        </w:rPr>
        <w:t xml:space="preserve"> </w:t>
      </w:r>
      <w:r>
        <w:rPr>
          <w:rFonts w:hint="eastAsia" w:asciiTheme="minorEastAsia" w:hAnsiTheme="minorEastAsia" w:eastAsiaTheme="minorEastAsia" w:cstheme="minorEastAsia"/>
          <w:b/>
          <w:bCs/>
          <w:color w:val="FF0000"/>
          <w:kern w:val="2"/>
          <w:sz w:val="24"/>
          <w:szCs w:val="28"/>
          <w:u w:val="single"/>
          <w:lang w:val="en-US" w:eastAsia="zh-CN" w:bidi="ar-SA"/>
        </w:rPr>
        <w:t>25.055</w:t>
      </w:r>
      <w:r>
        <w:rPr>
          <w:rFonts w:hint="eastAsia" w:asciiTheme="minorEastAsia" w:hAnsiTheme="minorEastAsia" w:eastAsiaTheme="minorEastAsia" w:cstheme="minorEastAsia"/>
          <w:b/>
          <w:bCs/>
          <w:color w:val="FF0000"/>
          <w:sz w:val="24"/>
          <w:szCs w:val="28"/>
          <w:u w:val="single"/>
          <w:lang w:val="en-US" w:eastAsia="zh-CN"/>
        </w:rPr>
        <w:t xml:space="preserve"> </w:t>
      </w:r>
      <w:r>
        <w:rPr>
          <w:rFonts w:hint="eastAsia" w:asciiTheme="minorEastAsia" w:hAnsiTheme="minorEastAsia" w:eastAsiaTheme="minorEastAsia" w:cstheme="minorEastAsia"/>
          <w:b/>
          <w:bCs/>
          <w:color w:val="FF0000"/>
          <w:sz w:val="24"/>
          <w:szCs w:val="28"/>
          <w:lang w:val="en-US" w:eastAsia="zh-CN"/>
        </w:rPr>
        <w:t>万元。</w:t>
      </w:r>
    </w:p>
    <w:p w14:paraId="5BB0B46E">
      <w:pPr>
        <w:rPr>
          <w:rFonts w:hint="default"/>
          <w:lang w:val="en-US" w:eastAsia="zh-CN"/>
        </w:rPr>
      </w:pPr>
    </w:p>
    <w:p w14:paraId="74451BF9">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二、采购清单</w:t>
      </w:r>
    </w:p>
    <w:tbl>
      <w:tblPr>
        <w:tblStyle w:val="7"/>
        <w:tblW w:w="7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86"/>
        <w:gridCol w:w="3123"/>
        <w:gridCol w:w="730"/>
        <w:gridCol w:w="1227"/>
      </w:tblGrid>
      <w:tr w14:paraId="7D4E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49E33E54">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序号</w:t>
            </w:r>
          </w:p>
        </w:tc>
        <w:tc>
          <w:tcPr>
            <w:tcW w:w="1486" w:type="dxa"/>
            <w:noWrap w:val="0"/>
            <w:vAlign w:val="center"/>
          </w:tcPr>
          <w:p w14:paraId="0BED5CFA">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货物名称</w:t>
            </w:r>
          </w:p>
        </w:tc>
        <w:tc>
          <w:tcPr>
            <w:tcW w:w="3123" w:type="dxa"/>
            <w:noWrap w:val="0"/>
            <w:vAlign w:val="center"/>
          </w:tcPr>
          <w:p w14:paraId="1C0820F6">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规格型号</w:t>
            </w:r>
          </w:p>
        </w:tc>
        <w:tc>
          <w:tcPr>
            <w:tcW w:w="730" w:type="dxa"/>
            <w:noWrap w:val="0"/>
            <w:vAlign w:val="center"/>
          </w:tcPr>
          <w:p w14:paraId="20B8542D">
            <w:pPr>
              <w:snapToGrid w:val="0"/>
              <w:ind w:left="0" w:leftChars="0" w:right="0" w:rightChars="0" w:firstLine="0" w:firstLineChars="0"/>
              <w:jc w:val="center"/>
              <w:rPr>
                <w:rFonts w:hint="eastAsia"/>
                <w:b/>
                <w:bCs/>
                <w:sz w:val="24"/>
                <w:szCs w:val="28"/>
                <w:highlight w:val="none"/>
                <w:vertAlign w:val="baseline"/>
                <w:lang w:val="en-US" w:eastAsia="zh-CN"/>
              </w:rPr>
            </w:pPr>
            <w:r>
              <w:rPr>
                <w:rFonts w:hint="eastAsia"/>
                <w:b/>
                <w:bCs/>
                <w:sz w:val="24"/>
                <w:szCs w:val="28"/>
                <w:highlight w:val="none"/>
                <w:vertAlign w:val="baseline"/>
                <w:lang w:val="en-US" w:eastAsia="zh-CN"/>
              </w:rPr>
              <w:t>单位</w:t>
            </w:r>
          </w:p>
        </w:tc>
        <w:tc>
          <w:tcPr>
            <w:tcW w:w="1227" w:type="dxa"/>
            <w:noWrap w:val="0"/>
            <w:vAlign w:val="center"/>
          </w:tcPr>
          <w:p w14:paraId="69D1AC95">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最高限制单价（元）</w:t>
            </w:r>
          </w:p>
        </w:tc>
      </w:tr>
      <w:tr w14:paraId="6F60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0E0F480D">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1</w:t>
            </w:r>
          </w:p>
        </w:tc>
        <w:tc>
          <w:tcPr>
            <w:tcW w:w="1486" w:type="dxa"/>
            <w:noWrap w:val="0"/>
            <w:vAlign w:val="center"/>
          </w:tcPr>
          <w:p w14:paraId="1B1F7B12">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电脑</w:t>
            </w:r>
          </w:p>
        </w:tc>
        <w:tc>
          <w:tcPr>
            <w:tcW w:w="3123" w:type="dxa"/>
            <w:noWrap w:val="0"/>
            <w:vAlign w:val="center"/>
          </w:tcPr>
          <w:p w14:paraId="6DC24DAB">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华硕台式计算机D501MER-D501MER00259</w:t>
            </w:r>
          </w:p>
        </w:tc>
        <w:tc>
          <w:tcPr>
            <w:tcW w:w="730" w:type="dxa"/>
            <w:noWrap w:val="0"/>
            <w:vAlign w:val="center"/>
          </w:tcPr>
          <w:p w14:paraId="6495B644">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noWrap w:val="0"/>
            <w:vAlign w:val="center"/>
          </w:tcPr>
          <w:p w14:paraId="08EDC379">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3800</w:t>
            </w:r>
          </w:p>
        </w:tc>
      </w:tr>
      <w:tr w14:paraId="4FC3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5DA5A432">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2</w:t>
            </w:r>
          </w:p>
        </w:tc>
        <w:tc>
          <w:tcPr>
            <w:tcW w:w="1486" w:type="dxa"/>
            <w:noWrap w:val="0"/>
            <w:vAlign w:val="center"/>
          </w:tcPr>
          <w:p w14:paraId="6DECD23C">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平板电脑</w:t>
            </w:r>
          </w:p>
        </w:tc>
        <w:tc>
          <w:tcPr>
            <w:tcW w:w="3123" w:type="dxa"/>
            <w:noWrap w:val="0"/>
            <w:vAlign w:val="center"/>
          </w:tcPr>
          <w:p w14:paraId="2430BF26">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华为 DMG-W00 MatePad 11.5</w:t>
            </w:r>
          </w:p>
        </w:tc>
        <w:tc>
          <w:tcPr>
            <w:tcW w:w="730" w:type="dxa"/>
            <w:noWrap w:val="0"/>
            <w:vAlign w:val="center"/>
          </w:tcPr>
          <w:p w14:paraId="7130A71C">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noWrap w:val="0"/>
            <w:vAlign w:val="center"/>
          </w:tcPr>
          <w:p w14:paraId="0DC27B92">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2000</w:t>
            </w:r>
          </w:p>
        </w:tc>
      </w:tr>
      <w:tr w14:paraId="2AFB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4E99EEB9">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3</w:t>
            </w:r>
          </w:p>
        </w:tc>
        <w:tc>
          <w:tcPr>
            <w:tcW w:w="1486" w:type="dxa"/>
            <w:noWrap w:val="0"/>
            <w:vAlign w:val="center"/>
          </w:tcPr>
          <w:p w14:paraId="2E9576C8">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显示器</w:t>
            </w:r>
          </w:p>
        </w:tc>
        <w:tc>
          <w:tcPr>
            <w:tcW w:w="3123" w:type="dxa"/>
            <w:noWrap w:val="0"/>
            <w:vAlign w:val="center"/>
          </w:tcPr>
          <w:p w14:paraId="1C192878">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24寸平面、IPS技术HDMI、VGA接口响应时间1ms分辨率1920*1080</w:t>
            </w:r>
          </w:p>
        </w:tc>
        <w:tc>
          <w:tcPr>
            <w:tcW w:w="730" w:type="dxa"/>
            <w:noWrap w:val="0"/>
            <w:vAlign w:val="center"/>
          </w:tcPr>
          <w:p w14:paraId="5169FB5E">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noWrap w:val="0"/>
            <w:vAlign w:val="center"/>
          </w:tcPr>
          <w:p w14:paraId="0951EF60">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1000</w:t>
            </w:r>
          </w:p>
        </w:tc>
      </w:tr>
      <w:tr w14:paraId="4948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75D1B255">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4</w:t>
            </w:r>
          </w:p>
        </w:tc>
        <w:tc>
          <w:tcPr>
            <w:tcW w:w="1486" w:type="dxa"/>
            <w:shd w:val="clear" w:color="auto" w:fill="auto"/>
            <w:noWrap w:val="0"/>
            <w:vAlign w:val="center"/>
          </w:tcPr>
          <w:p w14:paraId="0C57DF2C">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打印机1</w:t>
            </w:r>
          </w:p>
        </w:tc>
        <w:tc>
          <w:tcPr>
            <w:tcW w:w="3123" w:type="dxa"/>
            <w:shd w:val="clear" w:color="auto" w:fill="auto"/>
            <w:noWrap w:val="0"/>
            <w:vAlign w:val="center"/>
          </w:tcPr>
          <w:p w14:paraId="2E9C1C8A">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佳能 LBP6018L+ 黑白激光打印机</w:t>
            </w:r>
          </w:p>
        </w:tc>
        <w:tc>
          <w:tcPr>
            <w:tcW w:w="730" w:type="dxa"/>
            <w:shd w:val="clear" w:color="auto" w:fill="auto"/>
            <w:noWrap w:val="0"/>
            <w:vAlign w:val="center"/>
          </w:tcPr>
          <w:p w14:paraId="5F7BB66F">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shd w:val="clear" w:color="auto" w:fill="auto"/>
            <w:noWrap w:val="0"/>
            <w:vAlign w:val="center"/>
          </w:tcPr>
          <w:p w14:paraId="4FD10E06">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1500</w:t>
            </w:r>
          </w:p>
        </w:tc>
      </w:tr>
      <w:tr w14:paraId="5B79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3400D8DF">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5</w:t>
            </w:r>
          </w:p>
        </w:tc>
        <w:tc>
          <w:tcPr>
            <w:tcW w:w="1486" w:type="dxa"/>
            <w:shd w:val="clear" w:color="auto" w:fill="auto"/>
            <w:noWrap w:val="0"/>
            <w:vAlign w:val="center"/>
          </w:tcPr>
          <w:p w14:paraId="21CF780B">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打印机2</w:t>
            </w:r>
          </w:p>
        </w:tc>
        <w:tc>
          <w:tcPr>
            <w:tcW w:w="3123" w:type="dxa"/>
            <w:shd w:val="clear" w:color="auto" w:fill="auto"/>
            <w:noWrap w:val="0"/>
            <w:vAlign w:val="center"/>
          </w:tcPr>
          <w:p w14:paraId="2CCE68AE">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惠普P1108 PLUS 黑白激光打印机</w:t>
            </w:r>
          </w:p>
        </w:tc>
        <w:tc>
          <w:tcPr>
            <w:tcW w:w="730" w:type="dxa"/>
            <w:shd w:val="clear" w:color="auto" w:fill="auto"/>
            <w:noWrap w:val="0"/>
            <w:vAlign w:val="center"/>
          </w:tcPr>
          <w:p w14:paraId="059D8E62">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shd w:val="clear" w:color="auto" w:fill="auto"/>
            <w:noWrap w:val="0"/>
            <w:vAlign w:val="center"/>
          </w:tcPr>
          <w:p w14:paraId="62D948D3">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1500</w:t>
            </w:r>
          </w:p>
        </w:tc>
      </w:tr>
      <w:tr w14:paraId="3F55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394376EE">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6</w:t>
            </w:r>
          </w:p>
        </w:tc>
        <w:tc>
          <w:tcPr>
            <w:tcW w:w="1486" w:type="dxa"/>
            <w:shd w:val="clear" w:color="auto" w:fill="auto"/>
            <w:noWrap w:val="0"/>
            <w:vAlign w:val="center"/>
          </w:tcPr>
          <w:p w14:paraId="70CC0FBF">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打印机3</w:t>
            </w:r>
          </w:p>
        </w:tc>
        <w:tc>
          <w:tcPr>
            <w:tcW w:w="3123" w:type="dxa"/>
            <w:shd w:val="clear" w:color="auto" w:fill="auto"/>
            <w:noWrap w:val="0"/>
            <w:vAlign w:val="center"/>
          </w:tcPr>
          <w:p w14:paraId="69729DEC">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惠普 M126a 黑白激光打印机</w:t>
            </w:r>
          </w:p>
        </w:tc>
        <w:tc>
          <w:tcPr>
            <w:tcW w:w="730" w:type="dxa"/>
            <w:shd w:val="clear" w:color="auto" w:fill="auto"/>
            <w:noWrap w:val="0"/>
            <w:vAlign w:val="center"/>
          </w:tcPr>
          <w:p w14:paraId="2B797FBF">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shd w:val="clear" w:color="auto" w:fill="auto"/>
            <w:noWrap w:val="0"/>
            <w:vAlign w:val="center"/>
          </w:tcPr>
          <w:p w14:paraId="0C813C29">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1500</w:t>
            </w:r>
          </w:p>
        </w:tc>
      </w:tr>
      <w:tr w14:paraId="3FE3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13C83874">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7</w:t>
            </w:r>
          </w:p>
        </w:tc>
        <w:tc>
          <w:tcPr>
            <w:tcW w:w="1486" w:type="dxa"/>
            <w:shd w:val="clear" w:color="auto" w:fill="auto"/>
            <w:noWrap w:val="0"/>
            <w:vAlign w:val="center"/>
          </w:tcPr>
          <w:p w14:paraId="784A1B1A">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打印机4</w:t>
            </w:r>
          </w:p>
        </w:tc>
        <w:tc>
          <w:tcPr>
            <w:tcW w:w="3123" w:type="dxa"/>
            <w:shd w:val="clear" w:color="auto" w:fill="auto"/>
            <w:noWrap w:val="0"/>
            <w:vAlign w:val="center"/>
          </w:tcPr>
          <w:p w14:paraId="7EDD12A2">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爱普生 L3258 彩色喷墨打印机</w:t>
            </w:r>
          </w:p>
        </w:tc>
        <w:tc>
          <w:tcPr>
            <w:tcW w:w="730" w:type="dxa"/>
            <w:shd w:val="clear" w:color="auto" w:fill="auto"/>
            <w:noWrap w:val="0"/>
            <w:vAlign w:val="center"/>
          </w:tcPr>
          <w:p w14:paraId="4C056A0F">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shd w:val="clear" w:color="auto" w:fill="auto"/>
            <w:noWrap w:val="0"/>
            <w:vAlign w:val="center"/>
          </w:tcPr>
          <w:p w14:paraId="21341076">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1500</w:t>
            </w:r>
          </w:p>
        </w:tc>
      </w:tr>
      <w:tr w14:paraId="743F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0F6038ED">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8</w:t>
            </w:r>
          </w:p>
        </w:tc>
        <w:tc>
          <w:tcPr>
            <w:tcW w:w="1486" w:type="dxa"/>
            <w:shd w:val="clear" w:color="auto" w:fill="auto"/>
            <w:noWrap w:val="0"/>
            <w:vAlign w:val="center"/>
          </w:tcPr>
          <w:p w14:paraId="69B81EA6">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打印机5</w:t>
            </w:r>
          </w:p>
        </w:tc>
        <w:tc>
          <w:tcPr>
            <w:tcW w:w="3123" w:type="dxa"/>
            <w:shd w:val="clear" w:color="auto" w:fill="auto"/>
            <w:noWrap w:val="0"/>
            <w:vAlign w:val="center"/>
          </w:tcPr>
          <w:p w14:paraId="38BE4F68">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佳能 G5080 彩色喷墨打印机</w:t>
            </w:r>
          </w:p>
        </w:tc>
        <w:tc>
          <w:tcPr>
            <w:tcW w:w="730" w:type="dxa"/>
            <w:shd w:val="clear" w:color="auto" w:fill="auto"/>
            <w:noWrap w:val="0"/>
            <w:vAlign w:val="center"/>
          </w:tcPr>
          <w:p w14:paraId="56EBEFAF">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shd w:val="clear" w:color="auto" w:fill="auto"/>
            <w:noWrap w:val="0"/>
            <w:vAlign w:val="center"/>
          </w:tcPr>
          <w:p w14:paraId="65C7F8FE">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1500</w:t>
            </w:r>
          </w:p>
        </w:tc>
      </w:tr>
      <w:tr w14:paraId="0A80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799B1B89">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9</w:t>
            </w:r>
          </w:p>
        </w:tc>
        <w:tc>
          <w:tcPr>
            <w:tcW w:w="1486" w:type="dxa"/>
            <w:shd w:val="clear" w:color="auto" w:fill="auto"/>
            <w:noWrap w:val="0"/>
            <w:vAlign w:val="center"/>
          </w:tcPr>
          <w:p w14:paraId="1A784534">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多功能一体机1</w:t>
            </w:r>
          </w:p>
        </w:tc>
        <w:tc>
          <w:tcPr>
            <w:tcW w:w="3123" w:type="dxa"/>
            <w:shd w:val="clear" w:color="auto" w:fill="auto"/>
            <w:noWrap w:val="0"/>
            <w:vAlign w:val="center"/>
          </w:tcPr>
          <w:p w14:paraId="5CC325BD">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京瓷 MZ2300</w:t>
            </w:r>
          </w:p>
        </w:tc>
        <w:tc>
          <w:tcPr>
            <w:tcW w:w="730" w:type="dxa"/>
            <w:shd w:val="clear" w:color="auto" w:fill="auto"/>
            <w:noWrap w:val="0"/>
            <w:vAlign w:val="center"/>
          </w:tcPr>
          <w:p w14:paraId="3CE5C045">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shd w:val="clear" w:color="auto" w:fill="auto"/>
            <w:noWrap w:val="0"/>
            <w:vAlign w:val="center"/>
          </w:tcPr>
          <w:p w14:paraId="5CD6DDD9">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6500</w:t>
            </w:r>
          </w:p>
        </w:tc>
      </w:tr>
      <w:tr w14:paraId="5A6D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blHeader/>
          <w:jc w:val="center"/>
        </w:trPr>
        <w:tc>
          <w:tcPr>
            <w:tcW w:w="735" w:type="dxa"/>
            <w:noWrap w:val="0"/>
            <w:vAlign w:val="center"/>
          </w:tcPr>
          <w:p w14:paraId="4E8ED24B">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10</w:t>
            </w:r>
          </w:p>
        </w:tc>
        <w:tc>
          <w:tcPr>
            <w:tcW w:w="1486" w:type="dxa"/>
            <w:shd w:val="clear" w:color="auto" w:fill="auto"/>
            <w:noWrap w:val="0"/>
            <w:vAlign w:val="center"/>
          </w:tcPr>
          <w:p w14:paraId="1E38B7C3">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多功能一体机2</w:t>
            </w:r>
          </w:p>
        </w:tc>
        <w:tc>
          <w:tcPr>
            <w:tcW w:w="3123" w:type="dxa"/>
            <w:shd w:val="clear" w:color="auto" w:fill="auto"/>
            <w:noWrap w:val="0"/>
            <w:vAlign w:val="center"/>
          </w:tcPr>
          <w:p w14:paraId="07A13BE0">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 xml:space="preserve">理光 M2310N </w:t>
            </w:r>
          </w:p>
        </w:tc>
        <w:tc>
          <w:tcPr>
            <w:tcW w:w="730" w:type="dxa"/>
            <w:shd w:val="clear" w:color="auto" w:fill="auto"/>
            <w:noWrap w:val="0"/>
            <w:vAlign w:val="center"/>
          </w:tcPr>
          <w:p w14:paraId="4E595160">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shd w:val="clear" w:color="auto" w:fill="auto"/>
            <w:noWrap w:val="0"/>
            <w:vAlign w:val="center"/>
          </w:tcPr>
          <w:p w14:paraId="1D79D0AA">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6500</w:t>
            </w:r>
          </w:p>
        </w:tc>
      </w:tr>
      <w:tr w14:paraId="75B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5EF4121A">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11</w:t>
            </w:r>
          </w:p>
        </w:tc>
        <w:tc>
          <w:tcPr>
            <w:tcW w:w="1486" w:type="dxa"/>
            <w:shd w:val="clear" w:color="auto" w:fill="auto"/>
            <w:noWrap w:val="0"/>
            <w:vAlign w:val="center"/>
          </w:tcPr>
          <w:p w14:paraId="7C5246AD">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针式打印机</w:t>
            </w:r>
          </w:p>
        </w:tc>
        <w:tc>
          <w:tcPr>
            <w:tcW w:w="3123" w:type="dxa"/>
            <w:shd w:val="clear" w:color="auto" w:fill="auto"/>
            <w:noWrap w:val="0"/>
            <w:vAlign w:val="center"/>
          </w:tcPr>
          <w:p w14:paraId="5FD16FE7">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得实 DS-2600Ⅱ</w:t>
            </w:r>
          </w:p>
        </w:tc>
        <w:tc>
          <w:tcPr>
            <w:tcW w:w="730" w:type="dxa"/>
            <w:shd w:val="clear" w:color="auto" w:fill="auto"/>
            <w:noWrap w:val="0"/>
            <w:vAlign w:val="center"/>
          </w:tcPr>
          <w:p w14:paraId="38E77ABF">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shd w:val="clear" w:color="auto" w:fill="auto"/>
            <w:noWrap w:val="0"/>
            <w:vAlign w:val="center"/>
          </w:tcPr>
          <w:p w14:paraId="1F79E5AF">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2500</w:t>
            </w:r>
          </w:p>
        </w:tc>
      </w:tr>
      <w:tr w14:paraId="0C06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7842DCB3">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12</w:t>
            </w:r>
          </w:p>
        </w:tc>
        <w:tc>
          <w:tcPr>
            <w:tcW w:w="1486" w:type="dxa"/>
            <w:shd w:val="clear" w:color="auto" w:fill="auto"/>
            <w:noWrap w:val="0"/>
            <w:vAlign w:val="center"/>
          </w:tcPr>
          <w:p w14:paraId="7CD660F2">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条码/输液打印机</w:t>
            </w:r>
          </w:p>
        </w:tc>
        <w:tc>
          <w:tcPr>
            <w:tcW w:w="3123" w:type="dxa"/>
            <w:shd w:val="clear" w:color="auto" w:fill="auto"/>
            <w:noWrap w:val="0"/>
            <w:vAlign w:val="center"/>
          </w:tcPr>
          <w:p w14:paraId="21D832D6">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得实 DL-206</w:t>
            </w:r>
          </w:p>
        </w:tc>
        <w:tc>
          <w:tcPr>
            <w:tcW w:w="730" w:type="dxa"/>
            <w:shd w:val="clear" w:color="auto" w:fill="auto"/>
            <w:noWrap w:val="0"/>
            <w:vAlign w:val="center"/>
          </w:tcPr>
          <w:p w14:paraId="7E11C1FC">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shd w:val="clear" w:color="auto" w:fill="auto"/>
            <w:noWrap w:val="0"/>
            <w:vAlign w:val="center"/>
          </w:tcPr>
          <w:p w14:paraId="69C39F48">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1500</w:t>
            </w:r>
          </w:p>
        </w:tc>
      </w:tr>
      <w:tr w14:paraId="03E2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64725358">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13</w:t>
            </w:r>
          </w:p>
        </w:tc>
        <w:tc>
          <w:tcPr>
            <w:tcW w:w="1486" w:type="dxa"/>
            <w:shd w:val="clear" w:color="auto" w:fill="auto"/>
            <w:noWrap w:val="0"/>
            <w:vAlign w:val="center"/>
          </w:tcPr>
          <w:p w14:paraId="4910126B">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条码/输液打印机</w:t>
            </w:r>
          </w:p>
        </w:tc>
        <w:tc>
          <w:tcPr>
            <w:tcW w:w="3123" w:type="dxa"/>
            <w:shd w:val="clear" w:color="auto" w:fill="auto"/>
            <w:noWrap w:val="0"/>
            <w:vAlign w:val="center"/>
          </w:tcPr>
          <w:p w14:paraId="5B240732">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得实 DL-620</w:t>
            </w:r>
          </w:p>
        </w:tc>
        <w:tc>
          <w:tcPr>
            <w:tcW w:w="730" w:type="dxa"/>
            <w:shd w:val="clear" w:color="auto" w:fill="auto"/>
            <w:noWrap w:val="0"/>
            <w:vAlign w:val="center"/>
          </w:tcPr>
          <w:p w14:paraId="37B1801C">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shd w:val="clear" w:color="auto" w:fill="auto"/>
            <w:noWrap w:val="0"/>
            <w:vAlign w:val="center"/>
          </w:tcPr>
          <w:p w14:paraId="08E65F34">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1500</w:t>
            </w:r>
          </w:p>
        </w:tc>
      </w:tr>
      <w:tr w14:paraId="7D98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60E5AE08">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14</w:t>
            </w:r>
          </w:p>
        </w:tc>
        <w:tc>
          <w:tcPr>
            <w:tcW w:w="1486" w:type="dxa"/>
            <w:shd w:val="clear" w:color="auto" w:fill="auto"/>
            <w:noWrap w:val="0"/>
            <w:vAlign w:val="center"/>
          </w:tcPr>
          <w:p w14:paraId="5EBCE40A">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腕带打印机</w:t>
            </w:r>
          </w:p>
        </w:tc>
        <w:tc>
          <w:tcPr>
            <w:tcW w:w="3123" w:type="dxa"/>
            <w:shd w:val="clear" w:color="auto" w:fill="auto"/>
            <w:noWrap w:val="0"/>
            <w:vAlign w:val="center"/>
          </w:tcPr>
          <w:p w14:paraId="78119C25">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得实DL-2200</w:t>
            </w:r>
          </w:p>
        </w:tc>
        <w:tc>
          <w:tcPr>
            <w:tcW w:w="730" w:type="dxa"/>
            <w:shd w:val="clear" w:color="auto" w:fill="auto"/>
            <w:noWrap w:val="0"/>
            <w:vAlign w:val="center"/>
          </w:tcPr>
          <w:p w14:paraId="69BE3892">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shd w:val="clear" w:color="auto" w:fill="auto"/>
            <w:noWrap w:val="0"/>
            <w:vAlign w:val="center"/>
          </w:tcPr>
          <w:p w14:paraId="1CB5E3F2">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1500</w:t>
            </w:r>
          </w:p>
        </w:tc>
      </w:tr>
      <w:tr w14:paraId="05C4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1C8C1EA8">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15</w:t>
            </w:r>
          </w:p>
        </w:tc>
        <w:tc>
          <w:tcPr>
            <w:tcW w:w="1486" w:type="dxa"/>
            <w:shd w:val="clear" w:color="auto" w:fill="auto"/>
            <w:noWrap w:val="0"/>
            <w:vAlign w:val="center"/>
          </w:tcPr>
          <w:p w14:paraId="0492208A">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票据打印机</w:t>
            </w:r>
          </w:p>
        </w:tc>
        <w:tc>
          <w:tcPr>
            <w:tcW w:w="3123" w:type="dxa"/>
            <w:shd w:val="clear" w:color="auto" w:fill="auto"/>
            <w:noWrap w:val="0"/>
            <w:vAlign w:val="center"/>
          </w:tcPr>
          <w:p w14:paraId="00F8D9CF">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爱普生 TM-T81III</w:t>
            </w:r>
          </w:p>
        </w:tc>
        <w:tc>
          <w:tcPr>
            <w:tcW w:w="730" w:type="dxa"/>
            <w:shd w:val="clear" w:color="auto" w:fill="auto"/>
            <w:noWrap w:val="0"/>
            <w:vAlign w:val="center"/>
          </w:tcPr>
          <w:p w14:paraId="4DF65F42">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shd w:val="clear" w:color="auto" w:fill="auto"/>
            <w:noWrap w:val="0"/>
            <w:vAlign w:val="center"/>
          </w:tcPr>
          <w:p w14:paraId="70711E6A">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800</w:t>
            </w:r>
          </w:p>
        </w:tc>
      </w:tr>
      <w:tr w14:paraId="546D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4D6E6141">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16</w:t>
            </w:r>
          </w:p>
        </w:tc>
        <w:tc>
          <w:tcPr>
            <w:tcW w:w="1486" w:type="dxa"/>
            <w:shd w:val="clear" w:color="auto" w:fill="auto"/>
            <w:noWrap w:val="0"/>
            <w:vAlign w:val="center"/>
          </w:tcPr>
          <w:p w14:paraId="61C4C081">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投影仪</w:t>
            </w:r>
          </w:p>
        </w:tc>
        <w:tc>
          <w:tcPr>
            <w:tcW w:w="3123" w:type="dxa"/>
            <w:shd w:val="clear" w:color="auto" w:fill="auto"/>
            <w:noWrap w:val="0"/>
            <w:vAlign w:val="center"/>
          </w:tcPr>
          <w:p w14:paraId="37E4F528">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明基E562</w:t>
            </w:r>
          </w:p>
        </w:tc>
        <w:tc>
          <w:tcPr>
            <w:tcW w:w="730" w:type="dxa"/>
            <w:shd w:val="clear" w:color="auto" w:fill="auto"/>
            <w:noWrap w:val="0"/>
            <w:vAlign w:val="center"/>
          </w:tcPr>
          <w:p w14:paraId="66EBFA91">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shd w:val="clear" w:color="auto" w:fill="auto"/>
            <w:noWrap w:val="0"/>
            <w:vAlign w:val="center"/>
          </w:tcPr>
          <w:p w14:paraId="775F1237">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5000</w:t>
            </w:r>
          </w:p>
        </w:tc>
      </w:tr>
      <w:tr w14:paraId="1376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14A3D076">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17</w:t>
            </w:r>
          </w:p>
        </w:tc>
        <w:tc>
          <w:tcPr>
            <w:tcW w:w="1486" w:type="dxa"/>
            <w:shd w:val="clear" w:color="auto" w:fill="auto"/>
            <w:noWrap w:val="0"/>
            <w:vAlign w:val="center"/>
          </w:tcPr>
          <w:p w14:paraId="63F8E9E1">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楼层交换机</w:t>
            </w:r>
          </w:p>
        </w:tc>
        <w:tc>
          <w:tcPr>
            <w:tcW w:w="3123" w:type="dxa"/>
            <w:shd w:val="clear" w:color="auto" w:fill="auto"/>
            <w:noWrap w:val="0"/>
            <w:vAlign w:val="center"/>
          </w:tcPr>
          <w:p w14:paraId="0F9470F7">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华为 S5735S-L48T4S-A1</w:t>
            </w:r>
          </w:p>
        </w:tc>
        <w:tc>
          <w:tcPr>
            <w:tcW w:w="730" w:type="dxa"/>
            <w:shd w:val="clear" w:color="auto" w:fill="auto"/>
            <w:noWrap w:val="0"/>
            <w:vAlign w:val="center"/>
          </w:tcPr>
          <w:p w14:paraId="09EE78C9">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shd w:val="clear" w:color="auto" w:fill="auto"/>
            <w:noWrap w:val="0"/>
            <w:vAlign w:val="center"/>
          </w:tcPr>
          <w:p w14:paraId="46EC6D40">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4500</w:t>
            </w:r>
          </w:p>
        </w:tc>
      </w:tr>
      <w:tr w14:paraId="153D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00C44A5C">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18</w:t>
            </w:r>
          </w:p>
        </w:tc>
        <w:tc>
          <w:tcPr>
            <w:tcW w:w="1486" w:type="dxa"/>
            <w:shd w:val="clear" w:color="auto" w:fill="auto"/>
            <w:noWrap w:val="0"/>
            <w:vAlign w:val="center"/>
          </w:tcPr>
          <w:p w14:paraId="1FD79A21">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扫码枪</w:t>
            </w:r>
          </w:p>
        </w:tc>
        <w:tc>
          <w:tcPr>
            <w:tcW w:w="3123" w:type="dxa"/>
            <w:shd w:val="clear" w:color="auto" w:fill="auto"/>
            <w:noWrap w:val="0"/>
            <w:vAlign w:val="center"/>
          </w:tcPr>
          <w:p w14:paraId="3F8E6EB6">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得力14950W</w:t>
            </w:r>
          </w:p>
        </w:tc>
        <w:tc>
          <w:tcPr>
            <w:tcW w:w="730" w:type="dxa"/>
            <w:shd w:val="clear" w:color="auto" w:fill="auto"/>
            <w:noWrap w:val="0"/>
            <w:vAlign w:val="center"/>
          </w:tcPr>
          <w:p w14:paraId="309F74D5">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台</w:t>
            </w:r>
          </w:p>
        </w:tc>
        <w:tc>
          <w:tcPr>
            <w:tcW w:w="1227" w:type="dxa"/>
            <w:shd w:val="clear" w:color="auto" w:fill="auto"/>
            <w:noWrap w:val="0"/>
            <w:vAlign w:val="center"/>
          </w:tcPr>
          <w:p w14:paraId="2CE5F4B4">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eastAsia="宋体" w:cs="黑体"/>
                <w:color w:val="auto"/>
                <w:kern w:val="2"/>
                <w:sz w:val="24"/>
                <w:szCs w:val="22"/>
                <w:lang w:val="en-US" w:eastAsia="zh-CN" w:bidi="ar-SA"/>
              </w:rPr>
              <w:t>500</w:t>
            </w:r>
          </w:p>
        </w:tc>
      </w:tr>
      <w:tr w14:paraId="249E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735" w:type="dxa"/>
            <w:noWrap w:val="0"/>
            <w:vAlign w:val="center"/>
          </w:tcPr>
          <w:p w14:paraId="1309B2C9">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19</w:t>
            </w:r>
          </w:p>
        </w:tc>
        <w:tc>
          <w:tcPr>
            <w:tcW w:w="1486" w:type="dxa"/>
            <w:shd w:val="clear" w:color="auto" w:fill="auto"/>
            <w:noWrap w:val="0"/>
            <w:vAlign w:val="center"/>
          </w:tcPr>
          <w:p w14:paraId="66C0AA66">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路由器</w:t>
            </w:r>
          </w:p>
        </w:tc>
        <w:tc>
          <w:tcPr>
            <w:tcW w:w="3123" w:type="dxa"/>
            <w:shd w:val="clear" w:color="auto" w:fill="auto"/>
            <w:noWrap w:val="0"/>
            <w:vAlign w:val="center"/>
          </w:tcPr>
          <w:p w14:paraId="12745442">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TP-LINKAX3000</w:t>
            </w:r>
          </w:p>
        </w:tc>
        <w:tc>
          <w:tcPr>
            <w:tcW w:w="730" w:type="dxa"/>
            <w:shd w:val="clear" w:color="auto" w:fill="auto"/>
            <w:noWrap w:val="0"/>
            <w:vAlign w:val="center"/>
          </w:tcPr>
          <w:p w14:paraId="394E04E1">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台</w:t>
            </w:r>
          </w:p>
        </w:tc>
        <w:tc>
          <w:tcPr>
            <w:tcW w:w="1227" w:type="dxa"/>
            <w:shd w:val="clear" w:color="auto" w:fill="auto"/>
            <w:noWrap w:val="0"/>
            <w:vAlign w:val="center"/>
          </w:tcPr>
          <w:p w14:paraId="6BDB8733">
            <w:pPr>
              <w:pStyle w:val="9"/>
              <w:keepNext w:val="0"/>
              <w:keepLines w:val="0"/>
              <w:suppressLineNumbers w:val="0"/>
              <w:snapToGrid w:val="0"/>
              <w:spacing w:before="0" w:beforeAutospacing="0" w:after="0" w:afterAutospacing="0" w:line="240" w:lineRule="auto"/>
              <w:ind w:left="0" w:leftChars="0" w:right="0" w:rightChars="0" w:firstLine="0" w:firstLineChars="0"/>
              <w:contextualSpacing/>
              <w:jc w:val="center"/>
              <w:rPr>
                <w:rFonts w:hint="default" w:ascii="宋体" w:hAnsi="宋体" w:eastAsia="宋体" w:cs="黑体"/>
                <w:color w:val="auto"/>
                <w:kern w:val="2"/>
                <w:sz w:val="24"/>
                <w:szCs w:val="22"/>
                <w:lang w:val="en-US" w:eastAsia="zh-CN" w:bidi="ar-SA"/>
              </w:rPr>
            </w:pPr>
            <w:r>
              <w:rPr>
                <w:rFonts w:hint="eastAsia" w:ascii="宋体" w:hAnsi="宋体" w:cs="黑体"/>
                <w:color w:val="auto"/>
                <w:kern w:val="2"/>
                <w:sz w:val="24"/>
                <w:szCs w:val="22"/>
                <w:lang w:val="en-US" w:eastAsia="zh-CN" w:bidi="ar-SA"/>
              </w:rPr>
              <w:t>150</w:t>
            </w:r>
          </w:p>
        </w:tc>
      </w:tr>
    </w:tbl>
    <w:p w14:paraId="5FDCF813">
      <w:pPr>
        <w:pStyle w:val="4"/>
        <w:rPr>
          <w:rFonts w:hint="eastAsia" w:asciiTheme="minorEastAsia" w:hAnsiTheme="minorEastAsia" w:eastAsiaTheme="minorEastAsia"/>
          <w:b/>
          <w:bCs w:val="0"/>
          <w:color w:val="FF0000"/>
          <w:sz w:val="22"/>
          <w:szCs w:val="22"/>
        </w:rPr>
      </w:pPr>
      <w:r>
        <w:rPr>
          <w:rFonts w:hint="eastAsia" w:asciiTheme="minorEastAsia" w:hAnsiTheme="minorEastAsia" w:eastAsiaTheme="minorEastAsia"/>
          <w:b/>
          <w:bCs w:val="0"/>
          <w:color w:val="FF0000"/>
          <w:sz w:val="22"/>
          <w:szCs w:val="22"/>
        </w:rPr>
        <w:t>注：</w:t>
      </w:r>
      <w:r>
        <w:rPr>
          <w:rFonts w:hint="eastAsia" w:cs="黑体" w:asciiTheme="minorEastAsia" w:hAnsiTheme="minorEastAsia" w:eastAsiaTheme="minorEastAsia"/>
          <w:b/>
          <w:bCs w:val="0"/>
          <w:color w:val="FF0000"/>
          <w:kern w:val="2"/>
          <w:sz w:val="22"/>
          <w:szCs w:val="22"/>
          <w:lang w:val="en-US" w:eastAsia="zh-CN" w:bidi="ar-SA"/>
        </w:rPr>
        <w:t>产品必须已上架“安徽省徽采云”电子卖场采购平台。</w:t>
      </w:r>
    </w:p>
    <w:p w14:paraId="0EB48DB2"/>
    <w:p w14:paraId="03026918"/>
    <w:p w14:paraId="735F0A52">
      <w:pPr>
        <w:jc w:val="center"/>
        <w:rPr>
          <w:rFonts w:hint="eastAsia" w:asciiTheme="minorEastAsia" w:hAnsiTheme="minorEastAsia" w:eastAsiaTheme="minorEastAsia" w:cstheme="minorEastAsia"/>
          <w:b/>
          <w:color w:val="000000"/>
          <w:sz w:val="24"/>
          <w:szCs w:val="24"/>
          <w:lang w:val="zh-CN" w:eastAsia="zh-CN"/>
        </w:rPr>
      </w:pPr>
      <w:r>
        <w:rPr>
          <w:rFonts w:hint="eastAsia" w:asciiTheme="minorEastAsia" w:hAnsiTheme="minorEastAsia" w:eastAsiaTheme="minorEastAsia" w:cstheme="minorEastAsia"/>
          <w:b/>
          <w:color w:val="000000"/>
          <w:sz w:val="24"/>
          <w:szCs w:val="24"/>
          <w:lang w:val="en-US" w:eastAsia="zh-CN"/>
        </w:rPr>
        <w:t>三、</w:t>
      </w:r>
      <w:r>
        <w:rPr>
          <w:rFonts w:hint="eastAsia" w:asciiTheme="minorEastAsia" w:hAnsiTheme="minorEastAsia" w:eastAsiaTheme="minorEastAsia" w:cstheme="minorEastAsia"/>
          <w:b/>
          <w:color w:val="000000"/>
          <w:sz w:val="24"/>
          <w:szCs w:val="24"/>
          <w:lang w:val="zh-CN" w:eastAsia="zh-CN"/>
        </w:rPr>
        <w:t>服务要求</w:t>
      </w:r>
    </w:p>
    <w:p w14:paraId="5FE9505D">
      <w:pPr>
        <w:spacing w:line="360" w:lineRule="auto"/>
        <w:ind w:firstLine="120" w:firstLineChars="50"/>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1、凡供应的产品必须符合国家（行业）标准</w:t>
      </w:r>
      <w:r>
        <w:rPr>
          <w:rFonts w:hint="eastAsia" w:ascii="宋体" w:hAnsi="宋体" w:cs="宋体"/>
          <w:color w:val="000000"/>
          <w:kern w:val="0"/>
          <w:sz w:val="24"/>
          <w:szCs w:val="24"/>
          <w:lang w:eastAsia="zh-CN"/>
        </w:rPr>
        <w:t>；</w:t>
      </w:r>
    </w:p>
    <w:p w14:paraId="15130B44">
      <w:pPr>
        <w:spacing w:line="360" w:lineRule="auto"/>
        <w:ind w:firstLine="120" w:firstLineChars="5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rPr>
        <w:t>2、售出的商品，属质量问题的，按国家商品“三包”规定执行</w:t>
      </w:r>
      <w:r>
        <w:rPr>
          <w:rFonts w:hint="eastAsia" w:ascii="宋体" w:hAnsi="宋体" w:cs="宋体"/>
          <w:color w:val="000000"/>
          <w:kern w:val="0"/>
          <w:sz w:val="24"/>
          <w:szCs w:val="24"/>
          <w:lang w:eastAsia="zh-CN"/>
        </w:rPr>
        <w:t>；</w:t>
      </w:r>
    </w:p>
    <w:p w14:paraId="576783A2">
      <w:pPr>
        <w:spacing w:line="360" w:lineRule="auto"/>
        <w:ind w:firstLine="120" w:firstLineChars="50"/>
        <w:jc w:val="left"/>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rPr>
        <w:t>3、为了更好的服务各单位，根据要求，</w:t>
      </w:r>
      <w:r>
        <w:rPr>
          <w:rFonts w:hint="eastAsia" w:ascii="宋体" w:hAnsi="宋体" w:cs="宋体"/>
          <w:color w:val="000000"/>
          <w:kern w:val="0"/>
          <w:sz w:val="24"/>
          <w:szCs w:val="24"/>
          <w:highlight w:val="cyan"/>
          <w:lang w:val="en-US" w:eastAsia="zh-CN"/>
        </w:rPr>
        <w:t>电脑需</w:t>
      </w:r>
      <w:r>
        <w:rPr>
          <w:rFonts w:hint="eastAsia" w:ascii="宋体" w:hAnsi="宋体" w:cs="宋体"/>
          <w:sz w:val="24"/>
          <w:szCs w:val="24"/>
          <w:highlight w:val="cyan"/>
        </w:rPr>
        <w:t>包含键盘鼠标并预装正版统信桌面操作系统(操作系统为正式版授权，非试用版授权)</w:t>
      </w:r>
      <w:r>
        <w:rPr>
          <w:rFonts w:hint="eastAsia" w:ascii="宋体" w:hAnsi="宋体" w:cs="宋体"/>
          <w:sz w:val="24"/>
          <w:szCs w:val="24"/>
          <w:highlight w:val="cyan"/>
          <w:lang w:eastAsia="zh-CN"/>
        </w:rPr>
        <w:t>，</w:t>
      </w:r>
      <w:r>
        <w:rPr>
          <w:rFonts w:hint="eastAsia" w:ascii="宋体" w:hAnsi="宋体" w:cs="宋体"/>
          <w:color w:val="000000"/>
          <w:kern w:val="0"/>
          <w:sz w:val="24"/>
          <w:szCs w:val="24"/>
          <w:highlight w:val="none"/>
        </w:rPr>
        <w:t>及时将物品送到指定地点</w:t>
      </w:r>
      <w:r>
        <w:rPr>
          <w:rFonts w:hint="eastAsia" w:ascii="宋体" w:hAnsi="宋体" w:cs="宋体"/>
          <w:color w:val="000000"/>
          <w:kern w:val="0"/>
          <w:sz w:val="24"/>
          <w:szCs w:val="24"/>
          <w:highlight w:val="none"/>
          <w:lang w:eastAsia="zh-CN"/>
        </w:rPr>
        <w:t>；</w:t>
      </w:r>
    </w:p>
    <w:p w14:paraId="4A94635E">
      <w:pPr>
        <w:spacing w:line="360" w:lineRule="auto"/>
        <w:ind w:firstLine="120" w:firstLineChars="50"/>
        <w:jc w:val="left"/>
        <w:rPr>
          <w:rFonts w:hint="eastAsia" w:ascii="宋体" w:hAnsi="宋体" w:cs="宋体"/>
          <w:color w:val="000000"/>
          <w:kern w:val="0"/>
          <w:sz w:val="24"/>
          <w:szCs w:val="24"/>
        </w:rPr>
      </w:pPr>
      <w:r>
        <w:rPr>
          <w:rFonts w:hint="eastAsia" w:ascii="宋体" w:hAnsi="宋体" w:cs="宋体"/>
          <w:color w:val="000000"/>
          <w:kern w:val="0"/>
          <w:sz w:val="24"/>
          <w:szCs w:val="24"/>
        </w:rPr>
        <w:t>4、交付物外观必须全新完整，配套的塑封处于未开启状态。配套的配置单、产品说明书、质保卡等必须完整。交付物验收合格后，签署验收单，交付物的质保期以验收单签署之日起计算；</w:t>
      </w:r>
    </w:p>
    <w:p w14:paraId="5E99C38E">
      <w:pPr>
        <w:spacing w:line="360" w:lineRule="auto"/>
        <w:ind w:firstLine="120" w:firstLineChars="5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、所交付的设备需在马鞍山市开设线下官方授权维修站点</w:t>
      </w:r>
    </w:p>
    <w:p w14:paraId="7E3E0CBD">
      <w:pPr>
        <w:spacing w:line="360" w:lineRule="auto"/>
        <w:ind w:firstLine="120" w:firstLineChars="50"/>
        <w:jc w:val="left"/>
        <w:rPr>
          <w:rFonts w:hint="eastAsia" w:asciiTheme="minorEastAsia" w:hAnsiTheme="minorEastAsia" w:eastAsiaTheme="minorEastAsia" w:cstheme="minorEastAsia"/>
          <w:b/>
          <w:color w:val="000000"/>
          <w:sz w:val="24"/>
          <w:szCs w:val="24"/>
          <w:lang w:val="en-US" w:eastAsia="zh-CN"/>
        </w:rPr>
      </w:pP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、如在使用过程中出现产品本身质量问题，承诺无条件退换。如因产品质量原因造成的损害，由供应商承担一切后果。</w:t>
      </w:r>
    </w:p>
    <w:p w14:paraId="1C04B08C">
      <w:pPr>
        <w:pStyle w:val="2"/>
        <w:ind w:left="0" w:leftChars="0" w:firstLine="0" w:firstLineChars="0"/>
        <w:rPr>
          <w:rFonts w:hint="eastAsia" w:asciiTheme="minorEastAsia" w:hAnsiTheme="minorEastAsia" w:eastAsiaTheme="minorEastAsia" w:cstheme="minorEastAsia"/>
          <w:b/>
          <w:color w:val="000000"/>
          <w:sz w:val="24"/>
          <w:szCs w:val="24"/>
          <w:lang w:val="en-US" w:eastAsia="zh-CN"/>
        </w:rPr>
      </w:pPr>
    </w:p>
    <w:p w14:paraId="6A1D58E7">
      <w:pPr>
        <w:pStyle w:val="2"/>
        <w:ind w:left="0" w:leftChars="0" w:firstLine="0" w:firstLineChars="0"/>
        <w:rPr>
          <w:rFonts w:hint="eastAsia" w:asciiTheme="minorEastAsia" w:hAnsiTheme="minorEastAsia" w:eastAsiaTheme="minorEastAsia" w:cstheme="minorEastAsia"/>
          <w:b/>
          <w:color w:val="000000"/>
          <w:sz w:val="24"/>
          <w:szCs w:val="24"/>
          <w:lang w:val="en-US" w:eastAsia="zh-CN"/>
        </w:rPr>
      </w:pPr>
    </w:p>
    <w:p w14:paraId="05AD5AE4">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四、商务要求</w:t>
      </w:r>
    </w:p>
    <w:p w14:paraId="27B2392B">
      <w:pPr>
        <w:numPr>
          <w:ilvl w:val="0"/>
          <w:numId w:val="0"/>
        </w:numPr>
        <w:jc w:val="center"/>
        <w:rPr>
          <w:rFonts w:hint="eastAsia" w:ascii="宋体" w:hAnsi="宋体" w:cs="宋体"/>
          <w:b/>
          <w:color w:val="FF0000"/>
          <w:sz w:val="24"/>
          <w:szCs w:val="22"/>
          <w:highlight w:val="yellow"/>
          <w:lang w:val="en-US" w:eastAsia="zh-CN"/>
        </w:rPr>
      </w:pPr>
      <w:r>
        <w:rPr>
          <w:rFonts w:hint="eastAsia" w:ascii="宋体" w:hAnsi="宋体" w:cs="宋体"/>
          <w:b/>
          <w:color w:val="FF0000"/>
          <w:sz w:val="24"/>
          <w:szCs w:val="22"/>
          <w:highlight w:val="yellow"/>
        </w:rPr>
        <w:t>（本项目商务要求为不允许负偏离的实质性要求和条件）</w:t>
      </w:r>
    </w:p>
    <w:p w14:paraId="1CA42638">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1</w:t>
      </w:r>
      <w:r>
        <w:rPr>
          <w:rFonts w:hint="eastAsia" w:ascii="宋体" w:hAnsi="宋体" w:eastAsia="宋体" w:cs="Times New Roman"/>
          <w:sz w:val="24"/>
          <w:lang w:val="zh-CN" w:eastAsia="zh-CN"/>
        </w:rPr>
        <w:t>、</w:t>
      </w:r>
      <w:r>
        <w:rPr>
          <w:rFonts w:hint="eastAsia" w:ascii="宋体" w:hAnsi="宋体" w:eastAsia="宋体" w:cs="Times New Roman"/>
          <w:sz w:val="24"/>
          <w:lang w:val="en-US" w:eastAsia="zh-CN"/>
        </w:rPr>
        <w:t>所有货物（包括零部件）须为全新的、未使用过的原装正品。若询比文件及响应文件中无相应说明，则以国家有关部门最新颁布的相应标准及规范为准。</w:t>
      </w:r>
    </w:p>
    <w:p w14:paraId="56CA46A0">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2、所有货物必须符合国家相关强制性要求。</w:t>
      </w:r>
    </w:p>
    <w:p w14:paraId="25626121">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3、技术支持</w:t>
      </w:r>
    </w:p>
    <w:p w14:paraId="2CAC7D3C">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3.1成交供应商应向采购人提供全方位及时而有效的技术支持和服务。</w:t>
      </w:r>
    </w:p>
    <w:p w14:paraId="79B1AB15">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3.2成交供应商负责供货、运输并安装调试完毕。</w:t>
      </w:r>
    </w:p>
    <w:p w14:paraId="6BF1ADA1">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3.3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7738EF85">
      <w:pPr>
        <w:numPr>
          <w:ilvl w:val="0"/>
          <w:numId w:val="1"/>
        </w:num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产品质保期</w:t>
      </w:r>
      <w:r>
        <w:rPr>
          <w:rFonts w:hint="eastAsia" w:ascii="宋体" w:hAnsi="宋体" w:eastAsia="宋体" w:cs="Times New Roman"/>
          <w:sz w:val="24"/>
          <w:highlight w:val="none"/>
          <w:lang w:val="en-US" w:eastAsia="zh-CN"/>
        </w:rPr>
        <w:t>及</w:t>
      </w:r>
      <w:r>
        <w:rPr>
          <w:rFonts w:hint="eastAsia" w:ascii="宋体" w:hAnsi="宋体" w:eastAsia="宋体" w:cs="Times New Roman"/>
          <w:sz w:val="24"/>
          <w:lang w:val="en-US" w:eastAsia="zh-CN"/>
        </w:rPr>
        <w:t>售后服务：</w:t>
      </w:r>
    </w:p>
    <w:p w14:paraId="748CEEE3">
      <w:pPr>
        <w:numPr>
          <w:ilvl w:val="0"/>
          <w:numId w:val="0"/>
        </w:num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4.1</w:t>
      </w:r>
      <w:r>
        <w:rPr>
          <w:rFonts w:hint="eastAsia" w:ascii="宋体" w:hAnsi="宋体" w:eastAsia="宋体" w:cs="Times New Roman"/>
          <w:sz w:val="24"/>
          <w:highlight w:val="yellow"/>
          <w:lang w:val="en-US" w:eastAsia="zh-CN"/>
        </w:rPr>
        <w:t>产品质保期：</w:t>
      </w:r>
      <w:r>
        <w:rPr>
          <w:rFonts w:hint="eastAsia" w:ascii="宋体" w:hAnsi="宋体" w:eastAsia="宋体" w:cs="Times New Roman"/>
          <w:kern w:val="2"/>
          <w:sz w:val="24"/>
          <w:szCs w:val="22"/>
          <w:highlight w:val="yellow"/>
          <w:lang w:val="en-US" w:eastAsia="zh-CN" w:bidi="ar-SA"/>
        </w:rPr>
        <w:t>成交供应商需对</w:t>
      </w:r>
      <w:r>
        <w:rPr>
          <w:rFonts w:hint="eastAsia" w:ascii="宋体" w:hAnsi="宋体" w:cs="Times New Roman"/>
          <w:kern w:val="2"/>
          <w:sz w:val="24"/>
          <w:szCs w:val="22"/>
          <w:highlight w:val="yellow"/>
          <w:lang w:val="en-US" w:eastAsia="zh-CN" w:bidi="ar-SA"/>
        </w:rPr>
        <w:t>电脑</w:t>
      </w:r>
      <w:r>
        <w:rPr>
          <w:rFonts w:hint="eastAsia" w:ascii="宋体" w:hAnsi="宋体" w:eastAsia="宋体" w:cs="Times New Roman"/>
          <w:kern w:val="2"/>
          <w:sz w:val="24"/>
          <w:szCs w:val="22"/>
          <w:highlight w:val="yellow"/>
          <w:lang w:val="en-US" w:eastAsia="zh-CN" w:bidi="ar-SA"/>
        </w:rPr>
        <w:t>设备提供整机</w:t>
      </w:r>
      <w:r>
        <w:rPr>
          <w:rFonts w:hint="eastAsia" w:ascii="宋体" w:hAnsi="宋体" w:cs="Times New Roman"/>
          <w:kern w:val="2"/>
          <w:sz w:val="24"/>
          <w:szCs w:val="22"/>
          <w:highlight w:val="yellow"/>
          <w:lang w:val="en-US" w:eastAsia="zh-CN" w:bidi="ar-SA"/>
        </w:rPr>
        <w:t>三</w:t>
      </w:r>
      <w:r>
        <w:rPr>
          <w:rFonts w:hint="eastAsia" w:ascii="宋体" w:hAnsi="宋体" w:eastAsia="宋体" w:cs="Times New Roman"/>
          <w:kern w:val="2"/>
          <w:sz w:val="24"/>
          <w:szCs w:val="22"/>
          <w:highlight w:val="yellow"/>
          <w:lang w:val="en-US" w:eastAsia="zh-CN" w:bidi="ar-SA"/>
        </w:rPr>
        <w:t>年免费上门质保服务</w:t>
      </w:r>
      <w:r>
        <w:rPr>
          <w:rFonts w:hint="eastAsia" w:ascii="宋体" w:hAnsi="宋体" w:cs="Times New Roman"/>
          <w:kern w:val="2"/>
          <w:sz w:val="24"/>
          <w:szCs w:val="22"/>
          <w:highlight w:val="yellow"/>
          <w:lang w:val="en-US" w:eastAsia="zh-CN" w:bidi="ar-SA"/>
        </w:rPr>
        <w:t>、其余</w:t>
      </w:r>
      <w:r>
        <w:rPr>
          <w:rFonts w:hint="eastAsia" w:ascii="宋体" w:hAnsi="宋体" w:eastAsia="宋体" w:cs="Times New Roman"/>
          <w:kern w:val="2"/>
          <w:sz w:val="24"/>
          <w:szCs w:val="22"/>
          <w:highlight w:val="yellow"/>
          <w:lang w:val="en-US" w:eastAsia="zh-CN" w:bidi="ar-SA"/>
        </w:rPr>
        <w:t>设备提供整机</w:t>
      </w:r>
      <w:r>
        <w:rPr>
          <w:rFonts w:hint="eastAsia" w:ascii="宋体" w:hAnsi="宋体" w:cs="Times New Roman"/>
          <w:kern w:val="2"/>
          <w:sz w:val="24"/>
          <w:szCs w:val="22"/>
          <w:highlight w:val="yellow"/>
          <w:lang w:val="en-US" w:eastAsia="zh-CN" w:bidi="ar-SA"/>
        </w:rPr>
        <w:t>一</w:t>
      </w:r>
      <w:r>
        <w:rPr>
          <w:rFonts w:hint="eastAsia" w:ascii="宋体" w:hAnsi="宋体" w:eastAsia="宋体" w:cs="Times New Roman"/>
          <w:kern w:val="2"/>
          <w:sz w:val="24"/>
          <w:szCs w:val="22"/>
          <w:highlight w:val="yellow"/>
          <w:lang w:val="en-US" w:eastAsia="zh-CN" w:bidi="ar-SA"/>
        </w:rPr>
        <w:t>年免费上门质保服务</w:t>
      </w:r>
      <w:r>
        <w:rPr>
          <w:rFonts w:hint="eastAsia" w:ascii="宋体" w:hAnsi="宋体" w:eastAsia="宋体" w:cs="Times New Roman"/>
          <w:sz w:val="24"/>
          <w:highlight w:val="yellow"/>
          <w:lang w:val="en-US" w:eastAsia="zh-CN"/>
        </w:rPr>
        <w:t>（自验收合格之日起计算），质保期内出现质量问题</w:t>
      </w:r>
      <w:r>
        <w:rPr>
          <w:rFonts w:hint="eastAsia" w:ascii="宋体" w:hAnsi="宋体" w:cs="Times New Roman"/>
          <w:sz w:val="24"/>
          <w:highlight w:val="yellow"/>
          <w:lang w:val="en-US" w:eastAsia="zh-CN"/>
        </w:rPr>
        <w:t>，</w:t>
      </w:r>
      <w:r>
        <w:rPr>
          <w:rFonts w:hint="eastAsia" w:ascii="宋体" w:hAnsi="宋体" w:eastAsia="宋体" w:cs="Times New Roman"/>
          <w:sz w:val="24"/>
          <w:highlight w:val="yellow"/>
          <w:lang w:val="en-US" w:eastAsia="zh-CN"/>
        </w:rPr>
        <w:t>成交供应商负责包修、包退、包换，所有质保费用均已包含在总报价中。</w:t>
      </w:r>
    </w:p>
    <w:p w14:paraId="446DB959">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4.2</w:t>
      </w:r>
      <w:r>
        <w:rPr>
          <w:rFonts w:hint="eastAsia" w:ascii="宋体" w:hAnsi="宋体" w:eastAsia="宋体" w:cs="Times New Roman"/>
          <w:sz w:val="24"/>
          <w:lang w:val="en-US" w:eastAsia="zh-CN"/>
        </w:rPr>
        <w:t>售后服务响应时间：供应商需设有专门的售后服务队伍，建立完备的故障响应机制。如货物出现质量问题，电话响应无法解决，供应商必须在接到电话 2 小时内到达现场,48 小时内解决问题。供应商在配送完成七日内且产品完好（包装未拆封、未使用、不影响二次销售）的情况下接受采购人无理由退换货。如提供的货物发现有破损、规格、型号不符或其它原因无法使用的，供应商必须在接到采购人通知后48 小时内予以更换，并承担更换的一切费用。</w:t>
      </w:r>
    </w:p>
    <w:p w14:paraId="5ED85C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kern w:val="2"/>
          <w:sz w:val="24"/>
          <w:szCs w:val="22"/>
          <w:highlight w:val="yellow"/>
          <w:lang w:val="en-US" w:eastAsia="zh-CN" w:bidi="ar-SA"/>
        </w:rPr>
      </w:pPr>
      <w:r>
        <w:rPr>
          <w:rFonts w:hint="eastAsia" w:ascii="宋体" w:hAnsi="宋体" w:eastAsia="宋体" w:cs="Times New Roman"/>
          <w:sz w:val="24"/>
          <w:lang w:val="en-US" w:eastAsia="zh-CN"/>
        </w:rPr>
        <w:t>5、</w:t>
      </w:r>
      <w:r>
        <w:rPr>
          <w:rFonts w:hint="eastAsia" w:ascii="宋体" w:hAnsi="宋体" w:cs="Times New Roman"/>
          <w:sz w:val="24"/>
          <w:highlight w:val="yellow"/>
          <w:lang w:val="en-US" w:eastAsia="zh-CN"/>
        </w:rPr>
        <w:t>供</w:t>
      </w:r>
      <w:r>
        <w:rPr>
          <w:rFonts w:hint="eastAsia" w:ascii="宋体" w:hAnsi="宋体" w:eastAsia="宋体" w:cs="Times New Roman"/>
          <w:sz w:val="24"/>
          <w:highlight w:val="yellow"/>
          <w:lang w:val="en-US" w:eastAsia="zh-CN"/>
        </w:rPr>
        <w:t>货期：</w:t>
      </w:r>
      <w:r>
        <w:rPr>
          <w:rFonts w:hint="eastAsia" w:ascii="宋体" w:hAnsi="宋体" w:eastAsia="宋体" w:cs="Times New Roman"/>
          <w:kern w:val="2"/>
          <w:sz w:val="24"/>
          <w:szCs w:val="22"/>
          <w:highlight w:val="yellow"/>
          <w:lang w:val="en-US" w:eastAsia="zh-CN" w:bidi="ar-SA"/>
        </w:rPr>
        <w:t>本项目实行分批供货，</w:t>
      </w:r>
      <w:r>
        <w:rPr>
          <w:rFonts w:hint="default" w:ascii="宋体" w:hAnsi="宋体" w:eastAsia="宋体" w:cs="Times New Roman"/>
          <w:kern w:val="2"/>
          <w:sz w:val="24"/>
          <w:szCs w:val="22"/>
          <w:highlight w:val="yellow"/>
          <w:lang w:val="en-US" w:eastAsia="zh-CN" w:bidi="ar-SA"/>
        </w:rPr>
        <w:t xml:space="preserve">接采购计划后 </w:t>
      </w:r>
      <w:r>
        <w:rPr>
          <w:rFonts w:hint="eastAsia" w:ascii="宋体" w:hAnsi="宋体" w:cs="Times New Roman"/>
          <w:kern w:val="2"/>
          <w:sz w:val="24"/>
          <w:szCs w:val="22"/>
          <w:highlight w:val="yellow"/>
          <w:lang w:val="en-US" w:eastAsia="zh-CN" w:bidi="ar-SA"/>
        </w:rPr>
        <w:t>5</w:t>
      </w:r>
      <w:r>
        <w:rPr>
          <w:rFonts w:hint="default" w:ascii="宋体" w:hAnsi="宋体" w:eastAsia="宋体" w:cs="Times New Roman"/>
          <w:kern w:val="2"/>
          <w:sz w:val="24"/>
          <w:szCs w:val="22"/>
          <w:highlight w:val="yellow"/>
          <w:lang w:val="en-US" w:eastAsia="zh-CN" w:bidi="ar-SA"/>
        </w:rPr>
        <w:t xml:space="preserve"> 个日历日内按要求分批供货至指定地点</w:t>
      </w:r>
      <w:r>
        <w:rPr>
          <w:rFonts w:hint="eastAsia" w:ascii="宋体" w:hAnsi="宋体" w:eastAsia="宋体" w:cs="Times New Roman"/>
          <w:kern w:val="2"/>
          <w:sz w:val="24"/>
          <w:szCs w:val="22"/>
          <w:highlight w:val="yellow"/>
          <w:lang w:val="en-US" w:eastAsia="zh-CN" w:bidi="ar-SA"/>
        </w:rPr>
        <w:t>并安装</w:t>
      </w:r>
      <w:r>
        <w:rPr>
          <w:rFonts w:hint="default" w:ascii="宋体" w:hAnsi="宋体" w:eastAsia="宋体" w:cs="Times New Roman"/>
          <w:kern w:val="2"/>
          <w:sz w:val="24"/>
          <w:szCs w:val="22"/>
          <w:highlight w:val="yellow"/>
          <w:lang w:val="en-US" w:eastAsia="zh-CN" w:bidi="ar-SA"/>
        </w:rPr>
        <w:t>。</w:t>
      </w:r>
    </w:p>
    <w:p w14:paraId="6A34F57E">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6、</w:t>
      </w:r>
      <w:r>
        <w:rPr>
          <w:rFonts w:hint="eastAsia" w:ascii="宋体" w:hAnsi="宋体" w:cs="Times New Roman"/>
          <w:sz w:val="24"/>
          <w:lang w:val="en-US" w:eastAsia="zh-CN"/>
        </w:rPr>
        <w:t>交</w:t>
      </w:r>
      <w:r>
        <w:rPr>
          <w:rFonts w:hint="eastAsia" w:ascii="宋体" w:hAnsi="宋体" w:eastAsia="宋体" w:cs="Times New Roman"/>
          <w:sz w:val="24"/>
          <w:lang w:val="en-US" w:eastAsia="zh-CN"/>
        </w:rPr>
        <w:t>货地点：马鞍山市（采购人指定地点）。</w:t>
      </w:r>
    </w:p>
    <w:p w14:paraId="5D9DDFB3">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7、验收：采购人和相关部门按照</w:t>
      </w:r>
      <w:r>
        <w:rPr>
          <w:rFonts w:hint="eastAsia" w:ascii="宋体" w:hAnsi="宋体" w:eastAsia="宋体" w:cs="Times New Roman"/>
          <w:sz w:val="24"/>
          <w:highlight w:val="none"/>
          <w:lang w:val="en-US" w:eastAsia="zh-CN"/>
        </w:rPr>
        <w:t>询</w:t>
      </w:r>
      <w:r>
        <w:rPr>
          <w:rFonts w:hint="eastAsia" w:ascii="宋体" w:hAnsi="宋体" w:cs="Times New Roman"/>
          <w:sz w:val="24"/>
          <w:highlight w:val="none"/>
          <w:lang w:val="en-US" w:eastAsia="zh-CN"/>
        </w:rPr>
        <w:t>比</w:t>
      </w:r>
      <w:r>
        <w:rPr>
          <w:rFonts w:hint="eastAsia" w:ascii="宋体" w:hAnsi="宋体" w:eastAsia="宋体" w:cs="Times New Roman"/>
          <w:sz w:val="24"/>
          <w:highlight w:val="none"/>
          <w:lang w:val="en-US" w:eastAsia="zh-CN"/>
        </w:rPr>
        <w:t>文件和响</w:t>
      </w:r>
      <w:r>
        <w:rPr>
          <w:rFonts w:hint="eastAsia" w:ascii="宋体" w:hAnsi="宋体" w:eastAsia="宋体" w:cs="Times New Roman"/>
          <w:sz w:val="24"/>
          <w:lang w:val="en-US" w:eastAsia="zh-CN"/>
        </w:rPr>
        <w:t>应文件承诺进行验收。询价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w:t>
      </w:r>
    </w:p>
    <w:p w14:paraId="6A90CF1C">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8、付款方式：按</w:t>
      </w:r>
      <w:r>
        <w:rPr>
          <w:rFonts w:hint="eastAsia" w:ascii="宋体" w:hAnsi="宋体" w:cs="Times New Roman"/>
          <w:sz w:val="24"/>
          <w:lang w:val="en-US" w:eastAsia="zh-CN"/>
        </w:rPr>
        <w:t>徽采商城</w:t>
      </w:r>
      <w:r>
        <w:rPr>
          <w:rFonts w:hint="eastAsia" w:ascii="宋体" w:hAnsi="宋体" w:eastAsia="宋体" w:cs="Times New Roman"/>
          <w:sz w:val="24"/>
          <w:lang w:val="en-US" w:eastAsia="zh-CN"/>
        </w:rPr>
        <w:t>要求付款。具体结算费用=报价清单中产品（或经采购人确认的同档次产品）成交</w:t>
      </w:r>
      <w:r>
        <w:rPr>
          <w:rFonts w:hint="eastAsia" w:ascii="宋体" w:hAnsi="宋体" w:cs="Times New Roman"/>
          <w:sz w:val="24"/>
          <w:lang w:val="en-US" w:eastAsia="zh-CN"/>
        </w:rPr>
        <w:t>单价</w:t>
      </w:r>
      <w:r>
        <w:rPr>
          <w:rFonts w:hint="eastAsia" w:ascii="宋体" w:hAnsi="宋体" w:eastAsia="宋体" w:cs="Times New Roman"/>
          <w:sz w:val="24"/>
          <w:lang w:val="en-US" w:eastAsia="zh-CN"/>
        </w:rPr>
        <w:t>*实际供货数量。</w:t>
      </w:r>
      <w:r>
        <w:rPr>
          <w:rFonts w:hint="eastAsia" w:ascii="宋体" w:hAnsi="宋体" w:cs="宋体"/>
          <w:sz w:val="24"/>
          <w:szCs w:val="24"/>
          <w:highlight w:val="yellow"/>
        </w:rPr>
        <w:t>累计结算的费用合计超过本项目采购预算价的（</w:t>
      </w:r>
      <w:r>
        <w:rPr>
          <w:rFonts w:hint="eastAsia" w:ascii="宋体" w:hAnsi="宋体" w:cs="宋体"/>
          <w:b/>
          <w:bCs/>
          <w:color w:val="FF0000"/>
          <w:sz w:val="24"/>
          <w:szCs w:val="24"/>
          <w:highlight w:val="yellow"/>
          <w:lang w:val="en-US" w:eastAsia="zh-CN"/>
        </w:rPr>
        <w:t>25.055</w:t>
      </w:r>
      <w:r>
        <w:rPr>
          <w:rFonts w:hint="eastAsia" w:ascii="宋体" w:hAnsi="宋体" w:cs="宋体"/>
          <w:b/>
          <w:bCs/>
          <w:color w:val="FF0000"/>
          <w:sz w:val="24"/>
          <w:szCs w:val="24"/>
          <w:highlight w:val="yellow"/>
        </w:rPr>
        <w:t>万元</w:t>
      </w:r>
      <w:r>
        <w:rPr>
          <w:rFonts w:hint="eastAsia" w:ascii="宋体" w:hAnsi="宋体" w:cs="宋体"/>
          <w:sz w:val="24"/>
          <w:szCs w:val="24"/>
          <w:highlight w:val="yellow"/>
        </w:rPr>
        <w:t>），则停止后续采购。</w:t>
      </w:r>
    </w:p>
    <w:p w14:paraId="224AE9E1">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9、本项目总投标价包含履行本项目的全部费用及所有价内价外税金及合理利润等，不再产生任何二次费用。</w:t>
      </w:r>
    </w:p>
    <w:p w14:paraId="5D00B5F7">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45980"/>
    <w:multiLevelType w:val="singleLevel"/>
    <w:tmpl w:val="BAE4598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56D4F"/>
    <w:rsid w:val="00227E16"/>
    <w:rsid w:val="04575AAE"/>
    <w:rsid w:val="04DB56E1"/>
    <w:rsid w:val="05F23A3F"/>
    <w:rsid w:val="0D6029F7"/>
    <w:rsid w:val="0D6B6529"/>
    <w:rsid w:val="0F786C55"/>
    <w:rsid w:val="11B07FBE"/>
    <w:rsid w:val="128C44C5"/>
    <w:rsid w:val="12C66037"/>
    <w:rsid w:val="14AF281C"/>
    <w:rsid w:val="1505553D"/>
    <w:rsid w:val="15235500"/>
    <w:rsid w:val="156F29B6"/>
    <w:rsid w:val="15E24476"/>
    <w:rsid w:val="16A3500D"/>
    <w:rsid w:val="16BA4105"/>
    <w:rsid w:val="1EB66C48"/>
    <w:rsid w:val="220D5A31"/>
    <w:rsid w:val="232C0139"/>
    <w:rsid w:val="24D53493"/>
    <w:rsid w:val="255209F2"/>
    <w:rsid w:val="27DA0DED"/>
    <w:rsid w:val="28FB5C82"/>
    <w:rsid w:val="29D07A70"/>
    <w:rsid w:val="2B2B5E3C"/>
    <w:rsid w:val="2BA60AE6"/>
    <w:rsid w:val="2C493B09"/>
    <w:rsid w:val="2E526A4C"/>
    <w:rsid w:val="30AB6B41"/>
    <w:rsid w:val="31077AEF"/>
    <w:rsid w:val="315F16D9"/>
    <w:rsid w:val="318F0210"/>
    <w:rsid w:val="348C0A37"/>
    <w:rsid w:val="35103416"/>
    <w:rsid w:val="35B4715D"/>
    <w:rsid w:val="36DF5BF9"/>
    <w:rsid w:val="383418B0"/>
    <w:rsid w:val="390E5EBF"/>
    <w:rsid w:val="39C57C56"/>
    <w:rsid w:val="3A993EAE"/>
    <w:rsid w:val="3D030EE9"/>
    <w:rsid w:val="3DA27781"/>
    <w:rsid w:val="3EA245C9"/>
    <w:rsid w:val="42ED123B"/>
    <w:rsid w:val="451B4432"/>
    <w:rsid w:val="4B94275A"/>
    <w:rsid w:val="4C653BF0"/>
    <w:rsid w:val="4E656D4F"/>
    <w:rsid w:val="4F4C162D"/>
    <w:rsid w:val="53373E0C"/>
    <w:rsid w:val="53513120"/>
    <w:rsid w:val="5360771B"/>
    <w:rsid w:val="541303D5"/>
    <w:rsid w:val="558570B1"/>
    <w:rsid w:val="567B6271"/>
    <w:rsid w:val="57AE5369"/>
    <w:rsid w:val="57E83927"/>
    <w:rsid w:val="5889445B"/>
    <w:rsid w:val="59A26483"/>
    <w:rsid w:val="5A4968FF"/>
    <w:rsid w:val="5ACE37A5"/>
    <w:rsid w:val="5B042723"/>
    <w:rsid w:val="5C4C0928"/>
    <w:rsid w:val="5F492CC8"/>
    <w:rsid w:val="63DA2CBD"/>
    <w:rsid w:val="63E4221D"/>
    <w:rsid w:val="67966EFB"/>
    <w:rsid w:val="67FF7217"/>
    <w:rsid w:val="6AA86FD8"/>
    <w:rsid w:val="6FD76303"/>
    <w:rsid w:val="703D2002"/>
    <w:rsid w:val="70C920F0"/>
    <w:rsid w:val="713752AB"/>
    <w:rsid w:val="79F76829"/>
    <w:rsid w:val="7A37744E"/>
    <w:rsid w:val="7CF757DC"/>
    <w:rsid w:val="7DE71E07"/>
    <w:rsid w:val="7F0F3AEF"/>
    <w:rsid w:val="7F8C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4"/>
      <w:szCs w:val="20"/>
    </w:rPr>
  </w:style>
  <w:style w:type="paragraph" w:styleId="3">
    <w:name w:val="Body Text"/>
    <w:basedOn w:val="1"/>
    <w:qFormat/>
    <w:uiPriority w:val="0"/>
    <w:pPr>
      <w:jc w:val="left"/>
    </w:pPr>
    <w:rPr>
      <w:rFonts w:ascii="Arial" w:hAnsi="Arial" w:eastAsia="黑体"/>
      <w:b/>
      <w:sz w:val="32"/>
    </w:rPr>
  </w:style>
  <w:style w:type="paragraph" w:styleId="4">
    <w:name w:val="toc 1"/>
    <w:basedOn w:val="1"/>
    <w:next w:val="1"/>
    <w:unhideWhenUsed/>
    <w:qFormat/>
    <w:uiPriority w:val="39"/>
    <w:pPr>
      <w:spacing w:line="440" w:lineRule="exact"/>
    </w:pPr>
    <w:rPr>
      <w:rFonts w:asciiTheme="minorEastAsia" w:hAnsiTheme="minorEastAsia" w:eastAsiaTheme="minorEastAsia"/>
      <w:b/>
      <w:sz w:val="24"/>
      <w:szCs w:val="24"/>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节标题"/>
    <w:basedOn w:val="1"/>
    <w:next w:val="1"/>
    <w:qFormat/>
    <w:uiPriority w:val="0"/>
    <w:pPr>
      <w:widowControl/>
      <w:spacing w:line="289" w:lineRule="atLeast"/>
      <w:jc w:val="center"/>
      <w:textAlignment w:val="baseline"/>
    </w:pPr>
    <w:rPr>
      <w:color w:val="000000"/>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1624</Words>
  <Characters>1856</Characters>
  <Lines>0</Lines>
  <Paragraphs>0</Paragraphs>
  <TotalTime>1</TotalTime>
  <ScaleCrop>false</ScaleCrop>
  <LinksUpToDate>false</LinksUpToDate>
  <CharactersWithSpaces>1887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2025-07-24T02:51:00Z</dcterms:created>
  <dc:creator>能能</dc:creator>
  <cp:lastModifiedBy>能能</cp:lastModifiedBy>
  <dcterms:modified xsi:type="dcterms:W3CDTF">2026-04-30T03:41:24Z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DCA3D607E44146C491081DEB8FDD7BC2_13</vt:lpwstr>
  </property>
  <property fmtid="{D5CDD505-2E9C-101B-9397-08002B2CF9AE}" pid="4" name="KSOTemplateDocerSaveRecord">
    <vt:lpwstr>eyJoZGlkIjoiNjVjOGUxODk1YzY2NTUxMWVjNzRmZDgxYTIzNjVjOGQiLCJ1c2VySWQiOiI1NTUzMTQ2MDYifQ==</vt:lpwstr>
  </property>
</Properties>
</file>