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325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阴道电极采购需求采购需求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="2500" w:tblpY="348"/>
        <w:tblOverlap w:val="never"/>
        <w:tblW w:w="7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15"/>
        <w:gridCol w:w="129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8" w:hRule="atLeast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预计单价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3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阴道电极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60元/根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3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阴道电极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220元/根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61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9600元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（一）一次性使用阴道电极：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1、配套适用接口的治疗设备，在治疗设备和阴道盆底肌间传递电信号；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2、产品为一次性使用；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3、与本院在用生物刺激反馈仪器配套使用（品牌型号：南京麦澜德MLD B4T）；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4、尾部无尾线，与配套设备只需一次插拔，方便使用。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（二）阴道电极：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1、配套φ2.0mm插针接口的治疗设备，在治疗设备和阴道盆底肌间传递电信号；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2、产品可进行简单的清洗，可重复使用；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3、与本院在用生物刺激反馈仪器配套使用（品牌型号：南京麦澜德MLD B4T）；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4、尾部T字型结构，防止电极在腔内旋转。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若为安徽省医药集中采购平台内产品，提供产品流水号并执行集采平台线上采购流程。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136"/>
    <w:rsid w:val="144061F4"/>
    <w:rsid w:val="18CC4E25"/>
    <w:rsid w:val="1E480814"/>
    <w:rsid w:val="1EE5782A"/>
    <w:rsid w:val="27564FF8"/>
    <w:rsid w:val="29437541"/>
    <w:rsid w:val="2A0A1F9E"/>
    <w:rsid w:val="2C0C06EE"/>
    <w:rsid w:val="2CBE4DB3"/>
    <w:rsid w:val="2D963F95"/>
    <w:rsid w:val="2FA31548"/>
    <w:rsid w:val="3D3276D3"/>
    <w:rsid w:val="409A161E"/>
    <w:rsid w:val="57F758BA"/>
    <w:rsid w:val="5BE84759"/>
    <w:rsid w:val="60BC2424"/>
    <w:rsid w:val="662A0106"/>
    <w:rsid w:val="667040D2"/>
    <w:rsid w:val="670B4E0F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2026-03-06T05:37:03Z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3A63FD2DAA844C2A85E881A1ACC55FE3</vt:lpwstr>
  </property>
</Properties>
</file>