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08DFC">
      <w:pPr>
        <w:pStyle w:val="7"/>
        <w:spacing w:before="0" w:after="0"/>
        <w:jc w:val="center"/>
        <w:rPr>
          <w:rFonts w:hint="eastAsia"/>
          <w:sz w:val="28"/>
          <w:szCs w:val="28"/>
        </w:rPr>
      </w:pPr>
      <w:r>
        <w:rPr>
          <w:rFonts w:hint="eastAsia"/>
          <w:sz w:val="28"/>
          <w:szCs w:val="28"/>
        </w:rPr>
        <w:t>马鞍山市中医院</w:t>
      </w:r>
      <w:r>
        <w:rPr>
          <w:rFonts w:hint="eastAsia" w:eastAsia="宋体"/>
          <w:sz w:val="28"/>
          <w:szCs w:val="28"/>
          <w:lang w:val="en-US" w:eastAsia="zh-CN"/>
        </w:rPr>
        <w:t>2026年中药袋、塑料袋</w:t>
      </w:r>
      <w:r>
        <w:rPr>
          <w:rFonts w:hint="eastAsia" w:eastAsia="宋体"/>
          <w:sz w:val="28"/>
          <w:szCs w:val="28"/>
        </w:rPr>
        <w:t>采购内容及总体</w:t>
      </w:r>
      <w:r>
        <w:rPr>
          <w:rFonts w:hint="eastAsia"/>
          <w:sz w:val="28"/>
          <w:szCs w:val="28"/>
        </w:rPr>
        <w:t>要求</w:t>
      </w:r>
    </w:p>
    <w:p w14:paraId="658C7682">
      <w:pPr>
        <w:rPr>
          <w:rFonts w:hint="eastAsia"/>
        </w:rPr>
      </w:pPr>
    </w:p>
    <w:p w14:paraId="40467D0B">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一、采购预算</w:t>
      </w:r>
    </w:p>
    <w:p w14:paraId="20617B8A">
      <w:pPr>
        <w:keepNext w:val="0"/>
        <w:keepLines w:val="0"/>
        <w:widowControl/>
        <w:suppressLineNumbers w:val="0"/>
        <w:jc w:val="left"/>
        <w:rPr>
          <w:rFonts w:hint="eastAsia" w:ascii="宋体" w:hAnsi="宋体" w:eastAsia="宋体"/>
          <w:sz w:val="24"/>
          <w:lang w:val="en-US" w:eastAsia="zh-CN"/>
        </w:rPr>
      </w:pPr>
      <w:r>
        <w:rPr>
          <w:rFonts w:hint="eastAsia" w:ascii="宋体" w:hAnsi="宋体" w:eastAsia="宋体"/>
          <w:sz w:val="24"/>
          <w:lang w:val="en-US" w:eastAsia="zh-CN"/>
        </w:rPr>
        <w:t>项目预算：10.087万元（综合费率 100%）；</w:t>
      </w:r>
    </w:p>
    <w:p w14:paraId="3E9180FE">
      <w:pPr>
        <w:keepNext w:val="0"/>
        <w:keepLines w:val="0"/>
        <w:widowControl/>
        <w:suppressLineNumbers w:val="0"/>
        <w:jc w:val="left"/>
        <w:rPr>
          <w:rFonts w:hint="eastAsia" w:ascii="宋体" w:hAnsi="宋体" w:eastAsia="宋体"/>
          <w:sz w:val="24"/>
          <w:lang w:val="en-US" w:eastAsia="zh-CN"/>
        </w:rPr>
      </w:pPr>
      <w:r>
        <w:rPr>
          <w:rFonts w:hint="eastAsia" w:ascii="宋体" w:hAnsi="宋体" w:eastAsia="宋体"/>
          <w:sz w:val="24"/>
          <w:lang w:val="en-US" w:eastAsia="zh-CN"/>
        </w:rPr>
        <w:t>最高限价：10.087</w:t>
      </w:r>
      <w:bookmarkStart w:id="0" w:name="_GoBack"/>
      <w:bookmarkEnd w:id="0"/>
      <w:r>
        <w:rPr>
          <w:rFonts w:hint="eastAsia" w:ascii="宋体" w:hAnsi="宋体" w:eastAsia="宋体"/>
          <w:sz w:val="24"/>
          <w:lang w:val="en-US" w:eastAsia="zh-CN"/>
        </w:rPr>
        <w:t>万元（综合费率 100%）；</w:t>
      </w:r>
    </w:p>
    <w:p w14:paraId="0D59D3EE">
      <w:pPr>
        <w:pStyle w:val="3"/>
        <w:rPr>
          <w:rFonts w:hint="eastAsia"/>
          <w:lang w:val="en-US" w:eastAsia="zh-CN"/>
        </w:rPr>
      </w:pPr>
    </w:p>
    <w:p w14:paraId="2C8961BE">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二、采购内容及相关要求</w:t>
      </w:r>
    </w:p>
    <w:p w14:paraId="767C3951">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562" w:firstLineChars="20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（一）采购清单</w:t>
      </w:r>
    </w:p>
    <w:tbl>
      <w:tblPr>
        <w:tblStyle w:val="8"/>
        <w:tblW w:w="8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392"/>
        <w:gridCol w:w="1744"/>
        <w:gridCol w:w="1673"/>
        <w:gridCol w:w="864"/>
        <w:gridCol w:w="689"/>
        <w:gridCol w:w="1876"/>
      </w:tblGrid>
      <w:tr w14:paraId="7103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blHeader/>
          <w:jc w:val="center"/>
        </w:trPr>
        <w:tc>
          <w:tcPr>
            <w:tcW w:w="689" w:type="dxa"/>
            <w:noWrap w:val="0"/>
            <w:vAlign w:val="center"/>
          </w:tcPr>
          <w:p w14:paraId="724449A1">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b/>
                <w:color w:val="auto"/>
                <w:spacing w:val="-2"/>
                <w:kern w:val="2"/>
                <w:sz w:val="18"/>
                <w:szCs w:val="18"/>
                <w:highlight w:val="none"/>
                <w:shd w:val="clear" w:color="auto" w:fill="auto"/>
                <w:lang w:val="en-US" w:eastAsia="zh-CN" w:bidi="ar-SA"/>
              </w:rPr>
            </w:pPr>
            <w:r>
              <w:rPr>
                <w:rFonts w:hint="eastAsia" w:ascii="宋体" w:hAnsi="宋体" w:eastAsia="宋体" w:cs="宋体"/>
                <w:b/>
                <w:color w:val="auto"/>
                <w:spacing w:val="-2"/>
                <w:kern w:val="2"/>
                <w:sz w:val="18"/>
                <w:szCs w:val="18"/>
                <w:highlight w:val="none"/>
                <w:shd w:val="clear" w:color="auto" w:fill="auto"/>
                <w:lang w:val="en-US" w:eastAsia="zh-CN" w:bidi="ar-SA"/>
              </w:rPr>
              <w:t>序号</w:t>
            </w:r>
          </w:p>
        </w:tc>
        <w:tc>
          <w:tcPr>
            <w:tcW w:w="1392" w:type="dxa"/>
            <w:noWrap w:val="0"/>
            <w:vAlign w:val="center"/>
          </w:tcPr>
          <w:p w14:paraId="66ADEAE1">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b/>
                <w:color w:val="auto"/>
                <w:spacing w:val="-2"/>
                <w:kern w:val="2"/>
                <w:sz w:val="18"/>
                <w:szCs w:val="18"/>
                <w:highlight w:val="none"/>
                <w:shd w:val="clear" w:color="auto" w:fill="auto"/>
                <w:lang w:val="en-US" w:eastAsia="zh-CN" w:bidi="ar-SA"/>
              </w:rPr>
            </w:pPr>
            <w:r>
              <w:rPr>
                <w:rFonts w:hint="eastAsia" w:ascii="宋体" w:hAnsi="宋体" w:eastAsia="宋体" w:cs="宋体"/>
                <w:b/>
                <w:color w:val="auto"/>
                <w:spacing w:val="-2"/>
                <w:kern w:val="2"/>
                <w:sz w:val="18"/>
                <w:szCs w:val="18"/>
                <w:highlight w:val="none"/>
                <w:shd w:val="clear" w:color="auto" w:fill="auto"/>
                <w:lang w:val="en-US" w:eastAsia="zh-CN" w:bidi="ar-SA"/>
              </w:rPr>
              <w:t>使用科室</w:t>
            </w:r>
          </w:p>
        </w:tc>
        <w:tc>
          <w:tcPr>
            <w:tcW w:w="1744" w:type="dxa"/>
            <w:noWrap w:val="0"/>
            <w:vAlign w:val="center"/>
          </w:tcPr>
          <w:p w14:paraId="74D6A6C3">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b/>
                <w:color w:val="auto"/>
                <w:spacing w:val="-2"/>
                <w:kern w:val="2"/>
                <w:sz w:val="18"/>
                <w:szCs w:val="18"/>
                <w:highlight w:val="none"/>
                <w:shd w:val="clear" w:color="auto" w:fill="auto"/>
                <w:lang w:val="en-US" w:eastAsia="zh-CN" w:bidi="ar-SA"/>
              </w:rPr>
            </w:pPr>
            <w:r>
              <w:rPr>
                <w:rFonts w:hint="eastAsia" w:ascii="宋体" w:hAnsi="宋体" w:eastAsia="宋体" w:cs="宋体"/>
                <w:b/>
                <w:color w:val="auto"/>
                <w:spacing w:val="-2"/>
                <w:kern w:val="2"/>
                <w:sz w:val="18"/>
                <w:szCs w:val="18"/>
                <w:highlight w:val="none"/>
                <w:shd w:val="clear" w:color="auto" w:fill="auto"/>
                <w:lang w:val="en-US" w:eastAsia="zh-CN" w:bidi="ar-SA"/>
              </w:rPr>
              <w:t>货物名称</w:t>
            </w:r>
          </w:p>
          <w:p w14:paraId="6E53545F">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b/>
                <w:color w:val="auto"/>
                <w:spacing w:val="-2"/>
                <w:kern w:val="2"/>
                <w:sz w:val="18"/>
                <w:szCs w:val="18"/>
                <w:highlight w:val="none"/>
                <w:shd w:val="clear" w:color="auto" w:fill="auto"/>
                <w:lang w:val="en-US" w:eastAsia="zh-CN" w:bidi="ar-SA"/>
              </w:rPr>
            </w:pPr>
            <w:r>
              <w:rPr>
                <w:rFonts w:hint="eastAsia" w:ascii="宋体" w:hAnsi="宋体" w:eastAsia="宋体" w:cs="宋体"/>
                <w:b/>
                <w:color w:val="auto"/>
                <w:spacing w:val="-2"/>
                <w:kern w:val="2"/>
                <w:sz w:val="18"/>
                <w:szCs w:val="18"/>
                <w:highlight w:val="none"/>
                <w:shd w:val="clear" w:color="auto" w:fill="auto"/>
                <w:lang w:val="en-US" w:eastAsia="zh-CN" w:bidi="ar-SA"/>
              </w:rPr>
              <w:t>（标的名称）</w:t>
            </w:r>
          </w:p>
        </w:tc>
        <w:tc>
          <w:tcPr>
            <w:tcW w:w="0" w:type="auto"/>
            <w:noWrap w:val="0"/>
            <w:vAlign w:val="center"/>
          </w:tcPr>
          <w:p w14:paraId="22654858">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b/>
                <w:color w:val="auto"/>
                <w:spacing w:val="-2"/>
                <w:kern w:val="2"/>
                <w:sz w:val="18"/>
                <w:szCs w:val="18"/>
                <w:highlight w:val="none"/>
                <w:shd w:val="clear" w:color="auto" w:fill="auto"/>
                <w:lang w:val="en-US" w:eastAsia="zh-CN" w:bidi="ar-SA"/>
              </w:rPr>
            </w:pPr>
            <w:r>
              <w:rPr>
                <w:rFonts w:hint="eastAsia" w:ascii="宋体" w:hAnsi="宋体" w:eastAsia="宋体" w:cs="宋体"/>
                <w:b/>
                <w:color w:val="auto"/>
                <w:spacing w:val="-2"/>
                <w:kern w:val="2"/>
                <w:sz w:val="18"/>
                <w:szCs w:val="18"/>
                <w:highlight w:val="none"/>
                <w:shd w:val="clear" w:color="auto" w:fill="auto"/>
                <w:lang w:val="en-US" w:eastAsia="zh-CN" w:bidi="ar-SA"/>
              </w:rPr>
              <w:t>规格</w:t>
            </w:r>
          </w:p>
        </w:tc>
        <w:tc>
          <w:tcPr>
            <w:tcW w:w="864" w:type="dxa"/>
            <w:noWrap w:val="0"/>
            <w:vAlign w:val="center"/>
          </w:tcPr>
          <w:p w14:paraId="071B038C">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b/>
                <w:color w:val="auto"/>
                <w:spacing w:val="-2"/>
                <w:kern w:val="2"/>
                <w:sz w:val="18"/>
                <w:szCs w:val="18"/>
                <w:highlight w:val="none"/>
                <w:shd w:val="clear" w:color="auto" w:fill="auto"/>
                <w:lang w:val="en-US" w:eastAsia="zh-CN" w:bidi="ar-SA"/>
              </w:rPr>
            </w:pPr>
            <w:r>
              <w:rPr>
                <w:rFonts w:hint="eastAsia" w:ascii="宋体" w:hAnsi="宋体" w:eastAsia="宋体" w:cs="宋体"/>
                <w:b/>
                <w:color w:val="auto"/>
                <w:spacing w:val="-2"/>
                <w:kern w:val="2"/>
                <w:sz w:val="18"/>
                <w:szCs w:val="18"/>
                <w:highlight w:val="none"/>
                <w:shd w:val="clear" w:color="auto" w:fill="auto"/>
                <w:lang w:val="en-US" w:eastAsia="zh-CN" w:bidi="ar-SA"/>
              </w:rPr>
              <w:t>数量</w:t>
            </w:r>
          </w:p>
        </w:tc>
        <w:tc>
          <w:tcPr>
            <w:tcW w:w="689" w:type="dxa"/>
            <w:noWrap w:val="0"/>
            <w:vAlign w:val="center"/>
          </w:tcPr>
          <w:p w14:paraId="3F70CE83">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b/>
                <w:color w:val="auto"/>
                <w:spacing w:val="-2"/>
                <w:kern w:val="2"/>
                <w:sz w:val="18"/>
                <w:szCs w:val="18"/>
                <w:highlight w:val="none"/>
                <w:shd w:val="clear" w:color="auto" w:fill="auto"/>
                <w:lang w:val="en-US" w:eastAsia="zh-CN" w:bidi="ar-SA"/>
              </w:rPr>
            </w:pPr>
            <w:r>
              <w:rPr>
                <w:rFonts w:hint="eastAsia" w:ascii="宋体" w:hAnsi="宋体" w:eastAsia="宋体" w:cs="宋体"/>
                <w:b/>
                <w:color w:val="auto"/>
                <w:spacing w:val="-2"/>
                <w:kern w:val="2"/>
                <w:sz w:val="18"/>
                <w:szCs w:val="18"/>
                <w:highlight w:val="none"/>
                <w:shd w:val="clear" w:color="auto" w:fill="auto"/>
                <w:lang w:val="en-US" w:eastAsia="zh-CN" w:bidi="ar-SA"/>
              </w:rPr>
              <w:t>单位</w:t>
            </w:r>
          </w:p>
        </w:tc>
        <w:tc>
          <w:tcPr>
            <w:tcW w:w="1876" w:type="dxa"/>
            <w:noWrap w:val="0"/>
            <w:vAlign w:val="center"/>
          </w:tcPr>
          <w:p w14:paraId="02C255CE">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b/>
                <w:color w:val="auto"/>
                <w:spacing w:val="-2"/>
                <w:kern w:val="2"/>
                <w:sz w:val="18"/>
                <w:szCs w:val="18"/>
                <w:highlight w:val="none"/>
                <w:shd w:val="clear" w:color="auto" w:fill="auto"/>
                <w:lang w:val="en-US" w:eastAsia="zh-CN" w:bidi="ar-SA"/>
              </w:rPr>
            </w:pPr>
            <w:r>
              <w:rPr>
                <w:rFonts w:hint="eastAsia" w:ascii="宋体" w:hAnsi="宋体" w:cs="宋体"/>
                <w:b/>
                <w:color w:val="auto"/>
                <w:spacing w:val="-2"/>
                <w:kern w:val="2"/>
                <w:sz w:val="18"/>
                <w:szCs w:val="18"/>
                <w:highlight w:val="none"/>
                <w:shd w:val="clear" w:color="auto" w:fill="auto"/>
                <w:lang w:val="en-US" w:eastAsia="zh-CN" w:bidi="ar-SA"/>
              </w:rPr>
              <w:t>基准单价</w:t>
            </w:r>
            <w:r>
              <w:rPr>
                <w:rFonts w:hint="eastAsia" w:ascii="宋体" w:hAnsi="宋体" w:eastAsia="宋体" w:cs="宋体"/>
                <w:b/>
                <w:color w:val="auto"/>
                <w:spacing w:val="-2"/>
                <w:kern w:val="2"/>
                <w:sz w:val="18"/>
                <w:szCs w:val="18"/>
                <w:highlight w:val="none"/>
                <w:shd w:val="clear" w:color="auto" w:fill="auto"/>
                <w:lang w:val="en-US" w:eastAsia="zh-CN" w:bidi="ar-SA"/>
              </w:rPr>
              <w:t>（元）</w:t>
            </w:r>
          </w:p>
        </w:tc>
      </w:tr>
      <w:tr w14:paraId="2A08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89" w:type="dxa"/>
            <w:shd w:val="clear" w:color="auto" w:fill="FFFFFF"/>
            <w:noWrap w:val="0"/>
            <w:vAlign w:val="center"/>
          </w:tcPr>
          <w:p w14:paraId="7E70E297">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1392" w:type="dxa"/>
            <w:shd w:val="clear" w:color="auto" w:fill="auto"/>
            <w:noWrap w:val="0"/>
            <w:vAlign w:val="center"/>
          </w:tcPr>
          <w:p w14:paraId="28B938AB">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药学部</w:t>
            </w:r>
          </w:p>
        </w:tc>
        <w:tc>
          <w:tcPr>
            <w:tcW w:w="1744" w:type="dxa"/>
            <w:shd w:val="clear" w:color="auto" w:fill="FFFFFF"/>
            <w:noWrap w:val="0"/>
            <w:vAlign w:val="center"/>
          </w:tcPr>
          <w:p w14:paraId="2F8D1CBA">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塑料袋（大）</w:t>
            </w:r>
          </w:p>
        </w:tc>
        <w:tc>
          <w:tcPr>
            <w:tcW w:w="0" w:type="auto"/>
            <w:shd w:val="clear" w:color="auto" w:fill="auto"/>
            <w:noWrap w:val="0"/>
            <w:vAlign w:val="center"/>
          </w:tcPr>
          <w:p w14:paraId="199C81C9">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40cm*54cm</w:t>
            </w:r>
          </w:p>
        </w:tc>
        <w:tc>
          <w:tcPr>
            <w:tcW w:w="864" w:type="dxa"/>
            <w:shd w:val="clear" w:color="auto" w:fill="auto"/>
            <w:noWrap w:val="0"/>
            <w:vAlign w:val="center"/>
          </w:tcPr>
          <w:p w14:paraId="67B6100D">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160000</w:t>
            </w:r>
          </w:p>
        </w:tc>
        <w:tc>
          <w:tcPr>
            <w:tcW w:w="689" w:type="dxa"/>
            <w:shd w:val="clear" w:color="auto" w:fill="FFFFFF"/>
            <w:noWrap w:val="0"/>
            <w:vAlign w:val="center"/>
          </w:tcPr>
          <w:p w14:paraId="63AF1296">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1876" w:type="dxa"/>
            <w:shd w:val="clear" w:color="auto" w:fill="auto"/>
            <w:noWrap w:val="0"/>
            <w:vAlign w:val="center"/>
          </w:tcPr>
          <w:p w14:paraId="3B93F15A">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0.15</w:t>
            </w:r>
          </w:p>
        </w:tc>
      </w:tr>
      <w:tr w14:paraId="5940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89" w:type="dxa"/>
            <w:shd w:val="clear" w:color="auto" w:fill="FFFFFF"/>
            <w:noWrap w:val="0"/>
            <w:vAlign w:val="center"/>
          </w:tcPr>
          <w:p w14:paraId="6D9BC890">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2</w:t>
            </w:r>
          </w:p>
        </w:tc>
        <w:tc>
          <w:tcPr>
            <w:tcW w:w="1392" w:type="dxa"/>
            <w:shd w:val="clear" w:color="auto" w:fill="auto"/>
            <w:noWrap w:val="0"/>
            <w:vAlign w:val="center"/>
          </w:tcPr>
          <w:p w14:paraId="3E595065">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药学部</w:t>
            </w:r>
          </w:p>
        </w:tc>
        <w:tc>
          <w:tcPr>
            <w:tcW w:w="1744" w:type="dxa"/>
            <w:shd w:val="clear" w:color="auto" w:fill="FFFFFF"/>
            <w:noWrap w:val="0"/>
            <w:vAlign w:val="center"/>
          </w:tcPr>
          <w:p w14:paraId="4441CC13">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塑料袋（中）</w:t>
            </w:r>
          </w:p>
        </w:tc>
        <w:tc>
          <w:tcPr>
            <w:tcW w:w="0" w:type="auto"/>
            <w:shd w:val="clear" w:color="auto" w:fill="auto"/>
            <w:noWrap w:val="0"/>
            <w:vAlign w:val="center"/>
          </w:tcPr>
          <w:p w14:paraId="45A69821">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30cm*40cm</w:t>
            </w:r>
          </w:p>
        </w:tc>
        <w:tc>
          <w:tcPr>
            <w:tcW w:w="864" w:type="dxa"/>
            <w:shd w:val="clear" w:color="auto" w:fill="auto"/>
            <w:noWrap w:val="0"/>
            <w:vAlign w:val="center"/>
          </w:tcPr>
          <w:p w14:paraId="506953D6">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49000</w:t>
            </w:r>
          </w:p>
        </w:tc>
        <w:tc>
          <w:tcPr>
            <w:tcW w:w="689" w:type="dxa"/>
            <w:shd w:val="clear" w:color="auto" w:fill="FFFFFF"/>
            <w:noWrap w:val="0"/>
            <w:vAlign w:val="center"/>
          </w:tcPr>
          <w:p w14:paraId="7A364773">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1876" w:type="dxa"/>
            <w:shd w:val="clear" w:color="auto" w:fill="auto"/>
            <w:noWrap w:val="0"/>
            <w:vAlign w:val="center"/>
          </w:tcPr>
          <w:p w14:paraId="22AB85D8">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0.12</w:t>
            </w:r>
          </w:p>
        </w:tc>
      </w:tr>
      <w:tr w14:paraId="62DA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89" w:type="dxa"/>
            <w:shd w:val="clear" w:color="auto" w:fill="FFFFFF"/>
            <w:noWrap w:val="0"/>
            <w:vAlign w:val="center"/>
          </w:tcPr>
          <w:p w14:paraId="5F29B00C">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3</w:t>
            </w:r>
          </w:p>
        </w:tc>
        <w:tc>
          <w:tcPr>
            <w:tcW w:w="1392" w:type="dxa"/>
            <w:shd w:val="clear" w:color="auto" w:fill="auto"/>
            <w:noWrap w:val="0"/>
            <w:vAlign w:val="center"/>
          </w:tcPr>
          <w:p w14:paraId="1361145E">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药学部</w:t>
            </w:r>
          </w:p>
        </w:tc>
        <w:tc>
          <w:tcPr>
            <w:tcW w:w="1744" w:type="dxa"/>
            <w:shd w:val="clear" w:color="auto" w:fill="FFFFFF"/>
            <w:noWrap w:val="0"/>
            <w:vAlign w:val="center"/>
          </w:tcPr>
          <w:p w14:paraId="69A966CC">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塑料袋（小）</w:t>
            </w:r>
          </w:p>
        </w:tc>
        <w:tc>
          <w:tcPr>
            <w:tcW w:w="0" w:type="auto"/>
            <w:shd w:val="clear" w:color="auto" w:fill="auto"/>
            <w:noWrap w:val="0"/>
            <w:vAlign w:val="center"/>
          </w:tcPr>
          <w:p w14:paraId="07ACE892">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26cm*39cm</w:t>
            </w:r>
          </w:p>
        </w:tc>
        <w:tc>
          <w:tcPr>
            <w:tcW w:w="864" w:type="dxa"/>
            <w:shd w:val="clear" w:color="auto" w:fill="auto"/>
            <w:noWrap w:val="0"/>
            <w:vAlign w:val="center"/>
          </w:tcPr>
          <w:p w14:paraId="19EC970F">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30000</w:t>
            </w:r>
          </w:p>
        </w:tc>
        <w:tc>
          <w:tcPr>
            <w:tcW w:w="689" w:type="dxa"/>
            <w:shd w:val="clear" w:color="auto" w:fill="FFFFFF"/>
            <w:noWrap w:val="0"/>
            <w:vAlign w:val="center"/>
          </w:tcPr>
          <w:p w14:paraId="6B4EC383">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1876" w:type="dxa"/>
            <w:shd w:val="clear" w:color="auto" w:fill="auto"/>
            <w:noWrap w:val="0"/>
            <w:vAlign w:val="center"/>
          </w:tcPr>
          <w:p w14:paraId="11A77557">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0.08</w:t>
            </w:r>
          </w:p>
        </w:tc>
      </w:tr>
      <w:tr w14:paraId="302D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89" w:type="dxa"/>
            <w:shd w:val="clear" w:color="auto" w:fill="FFFFFF"/>
            <w:noWrap w:val="0"/>
            <w:vAlign w:val="center"/>
          </w:tcPr>
          <w:p w14:paraId="1CDEEAFE">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4</w:t>
            </w:r>
          </w:p>
        </w:tc>
        <w:tc>
          <w:tcPr>
            <w:tcW w:w="1392" w:type="dxa"/>
            <w:shd w:val="clear" w:color="auto" w:fill="auto"/>
            <w:noWrap w:val="0"/>
            <w:vAlign w:val="center"/>
          </w:tcPr>
          <w:p w14:paraId="375F6F68">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药学部</w:t>
            </w:r>
          </w:p>
        </w:tc>
        <w:tc>
          <w:tcPr>
            <w:tcW w:w="1744" w:type="dxa"/>
            <w:shd w:val="clear" w:color="auto" w:fill="FFFFFF"/>
            <w:noWrap w:val="0"/>
            <w:vAlign w:val="center"/>
          </w:tcPr>
          <w:p w14:paraId="690E4DA9">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中药纸袋（小）</w:t>
            </w:r>
          </w:p>
        </w:tc>
        <w:tc>
          <w:tcPr>
            <w:tcW w:w="0" w:type="auto"/>
            <w:shd w:val="clear" w:color="auto" w:fill="auto"/>
            <w:noWrap w:val="0"/>
            <w:vAlign w:val="center"/>
          </w:tcPr>
          <w:p w14:paraId="377AD23F">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28cm*27cm</w:t>
            </w:r>
          </w:p>
          <w:p w14:paraId="7448EC7A">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（牛皮纸约80g)</w:t>
            </w:r>
          </w:p>
        </w:tc>
        <w:tc>
          <w:tcPr>
            <w:tcW w:w="864" w:type="dxa"/>
            <w:shd w:val="clear" w:color="auto" w:fill="auto"/>
            <w:noWrap w:val="0"/>
            <w:vAlign w:val="center"/>
          </w:tcPr>
          <w:p w14:paraId="40ECB019">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240000</w:t>
            </w:r>
          </w:p>
        </w:tc>
        <w:tc>
          <w:tcPr>
            <w:tcW w:w="689" w:type="dxa"/>
            <w:shd w:val="clear" w:color="auto" w:fill="FFFFFF"/>
            <w:noWrap w:val="0"/>
            <w:vAlign w:val="center"/>
          </w:tcPr>
          <w:p w14:paraId="67F310FB">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1876" w:type="dxa"/>
            <w:shd w:val="clear" w:color="auto" w:fill="auto"/>
            <w:noWrap w:val="0"/>
            <w:vAlign w:val="center"/>
          </w:tcPr>
          <w:p w14:paraId="5DCC2972">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0.2</w:t>
            </w:r>
            <w:r>
              <w:rPr>
                <w:rFonts w:hint="eastAsia" w:ascii="宋体" w:hAnsi="宋体" w:cs="宋体"/>
                <w:color w:val="auto"/>
                <w:spacing w:val="-2"/>
                <w:kern w:val="2"/>
                <w:sz w:val="18"/>
                <w:szCs w:val="18"/>
                <w:highlight w:val="none"/>
                <w:shd w:val="clear" w:color="auto" w:fill="auto"/>
                <w:lang w:val="en-US" w:eastAsia="zh-CN" w:bidi="ar-SA"/>
              </w:rPr>
              <w:t>0</w:t>
            </w:r>
          </w:p>
        </w:tc>
      </w:tr>
      <w:tr w14:paraId="6579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89" w:type="dxa"/>
            <w:shd w:val="clear" w:color="auto" w:fill="FFFFFF"/>
            <w:noWrap w:val="0"/>
            <w:vAlign w:val="center"/>
          </w:tcPr>
          <w:p w14:paraId="7744C040">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5</w:t>
            </w:r>
          </w:p>
        </w:tc>
        <w:tc>
          <w:tcPr>
            <w:tcW w:w="1392" w:type="dxa"/>
            <w:shd w:val="clear" w:color="auto" w:fill="auto"/>
            <w:noWrap w:val="0"/>
            <w:vAlign w:val="center"/>
          </w:tcPr>
          <w:p w14:paraId="34BFB928">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药学部</w:t>
            </w:r>
          </w:p>
        </w:tc>
        <w:tc>
          <w:tcPr>
            <w:tcW w:w="1744" w:type="dxa"/>
            <w:shd w:val="clear" w:color="auto" w:fill="FFFFFF"/>
            <w:noWrap w:val="0"/>
            <w:vAlign w:val="center"/>
          </w:tcPr>
          <w:p w14:paraId="07659804">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中药纸袋（大）</w:t>
            </w:r>
          </w:p>
        </w:tc>
        <w:tc>
          <w:tcPr>
            <w:tcW w:w="0" w:type="auto"/>
            <w:shd w:val="clear" w:color="auto" w:fill="auto"/>
            <w:noWrap w:val="0"/>
            <w:vAlign w:val="center"/>
          </w:tcPr>
          <w:p w14:paraId="4D400F1C">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30cm*30cm</w:t>
            </w:r>
          </w:p>
          <w:p w14:paraId="52B5E645">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（牛皮纸约80g)</w:t>
            </w:r>
          </w:p>
        </w:tc>
        <w:tc>
          <w:tcPr>
            <w:tcW w:w="864" w:type="dxa"/>
            <w:shd w:val="clear" w:color="auto" w:fill="auto"/>
            <w:noWrap w:val="0"/>
            <w:vAlign w:val="center"/>
          </w:tcPr>
          <w:p w14:paraId="29035971">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30000</w:t>
            </w:r>
          </w:p>
        </w:tc>
        <w:tc>
          <w:tcPr>
            <w:tcW w:w="689" w:type="dxa"/>
            <w:shd w:val="clear" w:color="auto" w:fill="FFFFFF"/>
            <w:noWrap w:val="0"/>
            <w:vAlign w:val="center"/>
          </w:tcPr>
          <w:p w14:paraId="7BB7DC8A">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1876" w:type="dxa"/>
            <w:shd w:val="clear" w:color="auto" w:fill="auto"/>
            <w:noWrap w:val="0"/>
            <w:vAlign w:val="center"/>
          </w:tcPr>
          <w:p w14:paraId="7A4DECB5">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0.22</w:t>
            </w:r>
          </w:p>
        </w:tc>
      </w:tr>
      <w:tr w14:paraId="7BFC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89" w:type="dxa"/>
            <w:shd w:val="clear" w:color="auto" w:fill="FFFFFF"/>
            <w:noWrap w:val="0"/>
            <w:vAlign w:val="center"/>
          </w:tcPr>
          <w:p w14:paraId="426D0547">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6</w:t>
            </w:r>
          </w:p>
        </w:tc>
        <w:tc>
          <w:tcPr>
            <w:tcW w:w="1392" w:type="dxa"/>
            <w:shd w:val="clear" w:color="auto" w:fill="auto"/>
            <w:noWrap w:val="0"/>
            <w:vAlign w:val="center"/>
          </w:tcPr>
          <w:p w14:paraId="1D1AD176">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药学部</w:t>
            </w:r>
          </w:p>
        </w:tc>
        <w:tc>
          <w:tcPr>
            <w:tcW w:w="1744" w:type="dxa"/>
            <w:shd w:val="clear" w:color="auto" w:fill="FFFFFF"/>
            <w:noWrap w:val="0"/>
            <w:vAlign w:val="center"/>
          </w:tcPr>
          <w:p w14:paraId="138F56A9">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中药过滤网直径</w:t>
            </w:r>
          </w:p>
        </w:tc>
        <w:tc>
          <w:tcPr>
            <w:tcW w:w="0" w:type="auto"/>
            <w:shd w:val="clear" w:color="auto" w:fill="auto"/>
            <w:noWrap w:val="0"/>
            <w:vAlign w:val="center"/>
          </w:tcPr>
          <w:p w14:paraId="4FF962FE">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7cm(单个独立包装)</w:t>
            </w:r>
          </w:p>
        </w:tc>
        <w:tc>
          <w:tcPr>
            <w:tcW w:w="864" w:type="dxa"/>
            <w:shd w:val="clear" w:color="auto" w:fill="auto"/>
            <w:noWrap w:val="0"/>
            <w:vAlign w:val="center"/>
          </w:tcPr>
          <w:p w14:paraId="3F14600D">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10000</w:t>
            </w:r>
          </w:p>
        </w:tc>
        <w:tc>
          <w:tcPr>
            <w:tcW w:w="689" w:type="dxa"/>
            <w:shd w:val="clear" w:color="auto" w:fill="FFFFFF"/>
            <w:noWrap w:val="0"/>
            <w:vAlign w:val="center"/>
          </w:tcPr>
          <w:p w14:paraId="0FDACAB2">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1876" w:type="dxa"/>
            <w:shd w:val="clear" w:color="auto" w:fill="auto"/>
            <w:noWrap w:val="0"/>
            <w:vAlign w:val="center"/>
          </w:tcPr>
          <w:p w14:paraId="2E39D6BD">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0.17</w:t>
            </w:r>
          </w:p>
        </w:tc>
      </w:tr>
      <w:tr w14:paraId="5304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89" w:type="dxa"/>
            <w:shd w:val="clear" w:color="auto" w:fill="FFFFFF"/>
            <w:noWrap w:val="0"/>
            <w:vAlign w:val="center"/>
          </w:tcPr>
          <w:p w14:paraId="3E36A654">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7</w:t>
            </w:r>
          </w:p>
        </w:tc>
        <w:tc>
          <w:tcPr>
            <w:tcW w:w="1392" w:type="dxa"/>
            <w:shd w:val="clear" w:color="auto" w:fill="auto"/>
            <w:noWrap w:val="0"/>
            <w:vAlign w:val="center"/>
          </w:tcPr>
          <w:p w14:paraId="14F186EA">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药学部</w:t>
            </w:r>
          </w:p>
        </w:tc>
        <w:tc>
          <w:tcPr>
            <w:tcW w:w="1744" w:type="dxa"/>
            <w:shd w:val="clear" w:color="auto" w:fill="FFFFFF"/>
            <w:noWrap w:val="0"/>
            <w:vAlign w:val="center"/>
          </w:tcPr>
          <w:p w14:paraId="69AF6FB8">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中药包煎纱布袋</w:t>
            </w:r>
          </w:p>
        </w:tc>
        <w:tc>
          <w:tcPr>
            <w:tcW w:w="0" w:type="auto"/>
            <w:shd w:val="clear" w:color="auto" w:fill="auto"/>
            <w:noWrap w:val="0"/>
            <w:vAlign w:val="center"/>
          </w:tcPr>
          <w:p w14:paraId="7253E684">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10cm*15cm</w:t>
            </w:r>
          </w:p>
        </w:tc>
        <w:tc>
          <w:tcPr>
            <w:tcW w:w="864" w:type="dxa"/>
            <w:shd w:val="clear" w:color="auto" w:fill="auto"/>
            <w:noWrap w:val="0"/>
            <w:vAlign w:val="center"/>
          </w:tcPr>
          <w:p w14:paraId="6F7DF021">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10000</w:t>
            </w:r>
          </w:p>
        </w:tc>
        <w:tc>
          <w:tcPr>
            <w:tcW w:w="689" w:type="dxa"/>
            <w:shd w:val="clear" w:color="auto" w:fill="FFFFFF"/>
            <w:noWrap w:val="0"/>
            <w:vAlign w:val="center"/>
          </w:tcPr>
          <w:p w14:paraId="0CAC5F7E">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1876" w:type="dxa"/>
            <w:shd w:val="clear" w:color="auto" w:fill="auto"/>
            <w:noWrap w:val="0"/>
            <w:vAlign w:val="center"/>
          </w:tcPr>
          <w:p w14:paraId="081C9C73">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0.09</w:t>
            </w:r>
          </w:p>
        </w:tc>
      </w:tr>
      <w:tr w14:paraId="5537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89" w:type="dxa"/>
            <w:shd w:val="clear" w:color="auto" w:fill="FFFFFF"/>
            <w:noWrap w:val="0"/>
            <w:vAlign w:val="center"/>
          </w:tcPr>
          <w:p w14:paraId="79351A1D">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8</w:t>
            </w:r>
          </w:p>
        </w:tc>
        <w:tc>
          <w:tcPr>
            <w:tcW w:w="1392" w:type="dxa"/>
            <w:shd w:val="clear" w:color="auto" w:fill="auto"/>
            <w:noWrap w:val="0"/>
            <w:vAlign w:val="center"/>
          </w:tcPr>
          <w:p w14:paraId="3A5321B9">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肾病、针灸护理单元</w:t>
            </w:r>
          </w:p>
        </w:tc>
        <w:tc>
          <w:tcPr>
            <w:tcW w:w="1744" w:type="dxa"/>
            <w:shd w:val="clear" w:color="auto" w:fill="FFFFFF"/>
            <w:noWrap w:val="0"/>
            <w:vAlign w:val="center"/>
          </w:tcPr>
          <w:p w14:paraId="57C33DDD">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中药煎药袋</w:t>
            </w:r>
          </w:p>
        </w:tc>
        <w:tc>
          <w:tcPr>
            <w:tcW w:w="0" w:type="auto"/>
            <w:shd w:val="clear" w:color="auto" w:fill="auto"/>
            <w:noWrap w:val="0"/>
            <w:vAlign w:val="center"/>
          </w:tcPr>
          <w:p w14:paraId="2997B375">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20cm*30cm</w:t>
            </w:r>
          </w:p>
        </w:tc>
        <w:tc>
          <w:tcPr>
            <w:tcW w:w="864" w:type="dxa"/>
            <w:shd w:val="clear" w:color="auto" w:fill="auto"/>
            <w:noWrap w:val="0"/>
            <w:vAlign w:val="center"/>
          </w:tcPr>
          <w:p w14:paraId="08AED0F2">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2000</w:t>
            </w:r>
          </w:p>
        </w:tc>
        <w:tc>
          <w:tcPr>
            <w:tcW w:w="689" w:type="dxa"/>
            <w:shd w:val="clear" w:color="auto" w:fill="FFFFFF"/>
            <w:noWrap w:val="0"/>
            <w:vAlign w:val="center"/>
          </w:tcPr>
          <w:p w14:paraId="70FE46DA">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1876" w:type="dxa"/>
            <w:shd w:val="clear" w:color="auto" w:fill="auto"/>
            <w:noWrap w:val="0"/>
            <w:vAlign w:val="center"/>
          </w:tcPr>
          <w:p w14:paraId="0886C0EC">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0.15</w:t>
            </w:r>
          </w:p>
        </w:tc>
      </w:tr>
      <w:tr w14:paraId="7831C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89" w:type="dxa"/>
            <w:shd w:val="clear" w:color="auto" w:fill="FFFFFF"/>
            <w:noWrap w:val="0"/>
            <w:vAlign w:val="center"/>
          </w:tcPr>
          <w:p w14:paraId="78888513">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9</w:t>
            </w:r>
          </w:p>
        </w:tc>
        <w:tc>
          <w:tcPr>
            <w:tcW w:w="1392" w:type="dxa"/>
            <w:shd w:val="clear" w:color="auto" w:fill="auto"/>
            <w:noWrap w:val="0"/>
            <w:vAlign w:val="center"/>
          </w:tcPr>
          <w:p w14:paraId="5563C448">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肾病、针灸护理单元</w:t>
            </w:r>
          </w:p>
        </w:tc>
        <w:tc>
          <w:tcPr>
            <w:tcW w:w="1744" w:type="dxa"/>
            <w:shd w:val="clear" w:color="auto" w:fill="FFFFFF"/>
            <w:noWrap w:val="0"/>
            <w:vAlign w:val="center"/>
          </w:tcPr>
          <w:p w14:paraId="19CA59EB">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中药煎药袋</w:t>
            </w:r>
          </w:p>
        </w:tc>
        <w:tc>
          <w:tcPr>
            <w:tcW w:w="0" w:type="auto"/>
            <w:shd w:val="clear" w:color="auto" w:fill="auto"/>
            <w:noWrap w:val="0"/>
            <w:vAlign w:val="center"/>
          </w:tcPr>
          <w:p w14:paraId="267FAC59">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10cm*12cm</w:t>
            </w:r>
          </w:p>
        </w:tc>
        <w:tc>
          <w:tcPr>
            <w:tcW w:w="864" w:type="dxa"/>
            <w:shd w:val="clear" w:color="auto" w:fill="auto"/>
            <w:noWrap w:val="0"/>
            <w:vAlign w:val="center"/>
          </w:tcPr>
          <w:p w14:paraId="12200E97">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2000</w:t>
            </w:r>
          </w:p>
        </w:tc>
        <w:tc>
          <w:tcPr>
            <w:tcW w:w="689" w:type="dxa"/>
            <w:shd w:val="clear" w:color="auto" w:fill="FFFFFF"/>
            <w:noWrap w:val="0"/>
            <w:vAlign w:val="center"/>
          </w:tcPr>
          <w:p w14:paraId="3D19D82D">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1876" w:type="dxa"/>
            <w:shd w:val="clear" w:color="auto" w:fill="auto"/>
            <w:noWrap w:val="0"/>
            <w:vAlign w:val="center"/>
          </w:tcPr>
          <w:p w14:paraId="0057E74A">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0.1</w:t>
            </w:r>
            <w:r>
              <w:rPr>
                <w:rFonts w:hint="eastAsia" w:ascii="宋体" w:hAnsi="宋体" w:cs="宋体"/>
                <w:color w:val="auto"/>
                <w:spacing w:val="-2"/>
                <w:kern w:val="2"/>
                <w:sz w:val="18"/>
                <w:szCs w:val="18"/>
                <w:highlight w:val="none"/>
                <w:shd w:val="clear" w:color="auto" w:fill="auto"/>
                <w:lang w:val="en-US" w:eastAsia="zh-CN" w:bidi="ar-SA"/>
              </w:rPr>
              <w:t>0</w:t>
            </w:r>
          </w:p>
        </w:tc>
      </w:tr>
      <w:tr w14:paraId="01FB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89" w:type="dxa"/>
            <w:shd w:val="clear" w:color="auto" w:fill="FFFFFF"/>
            <w:noWrap w:val="0"/>
            <w:vAlign w:val="center"/>
          </w:tcPr>
          <w:p w14:paraId="076E527E">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10</w:t>
            </w:r>
          </w:p>
        </w:tc>
        <w:tc>
          <w:tcPr>
            <w:tcW w:w="1392" w:type="dxa"/>
            <w:shd w:val="clear" w:color="auto" w:fill="auto"/>
            <w:noWrap w:val="0"/>
            <w:vAlign w:val="center"/>
          </w:tcPr>
          <w:p w14:paraId="6EE3E087">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肾病、针灸护理单元</w:t>
            </w:r>
          </w:p>
        </w:tc>
        <w:tc>
          <w:tcPr>
            <w:tcW w:w="1744" w:type="dxa"/>
            <w:shd w:val="clear" w:color="auto" w:fill="FFFFFF"/>
            <w:noWrap w:val="0"/>
            <w:vAlign w:val="center"/>
          </w:tcPr>
          <w:p w14:paraId="68EC91F1">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中药煎药袋</w:t>
            </w:r>
          </w:p>
        </w:tc>
        <w:tc>
          <w:tcPr>
            <w:tcW w:w="0" w:type="auto"/>
            <w:shd w:val="clear" w:color="auto" w:fill="auto"/>
            <w:noWrap w:val="0"/>
            <w:vAlign w:val="center"/>
          </w:tcPr>
          <w:p w14:paraId="582D395C">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15cm*20cm</w:t>
            </w:r>
          </w:p>
        </w:tc>
        <w:tc>
          <w:tcPr>
            <w:tcW w:w="864" w:type="dxa"/>
            <w:shd w:val="clear" w:color="auto" w:fill="auto"/>
            <w:noWrap w:val="0"/>
            <w:vAlign w:val="center"/>
          </w:tcPr>
          <w:p w14:paraId="509D5086">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200</w:t>
            </w:r>
          </w:p>
        </w:tc>
        <w:tc>
          <w:tcPr>
            <w:tcW w:w="689" w:type="dxa"/>
            <w:shd w:val="clear" w:color="auto" w:fill="FFFFFF"/>
            <w:noWrap w:val="0"/>
            <w:vAlign w:val="center"/>
          </w:tcPr>
          <w:p w14:paraId="4FFF8916">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1876" w:type="dxa"/>
            <w:shd w:val="clear" w:color="auto" w:fill="auto"/>
            <w:noWrap w:val="0"/>
            <w:vAlign w:val="center"/>
          </w:tcPr>
          <w:p w14:paraId="6447CDDE">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0.1</w:t>
            </w:r>
            <w:r>
              <w:rPr>
                <w:rFonts w:hint="eastAsia" w:ascii="宋体" w:hAnsi="宋体" w:cs="宋体"/>
                <w:color w:val="auto"/>
                <w:spacing w:val="-2"/>
                <w:kern w:val="2"/>
                <w:sz w:val="18"/>
                <w:szCs w:val="18"/>
                <w:highlight w:val="none"/>
                <w:shd w:val="clear" w:color="auto" w:fill="auto"/>
                <w:lang w:val="en-US" w:eastAsia="zh-CN" w:bidi="ar-SA"/>
              </w:rPr>
              <w:t>0</w:t>
            </w:r>
          </w:p>
        </w:tc>
      </w:tr>
      <w:tr w14:paraId="5BF1F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89" w:type="dxa"/>
            <w:shd w:val="clear" w:color="auto" w:fill="FFFFFF"/>
            <w:noWrap w:val="0"/>
            <w:vAlign w:val="center"/>
          </w:tcPr>
          <w:p w14:paraId="6FD54503">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11</w:t>
            </w:r>
          </w:p>
        </w:tc>
        <w:tc>
          <w:tcPr>
            <w:tcW w:w="1392" w:type="dxa"/>
            <w:shd w:val="clear" w:color="auto" w:fill="auto"/>
            <w:noWrap w:val="0"/>
            <w:vAlign w:val="center"/>
          </w:tcPr>
          <w:p w14:paraId="6BC37CB6">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金家庄社区</w:t>
            </w:r>
          </w:p>
        </w:tc>
        <w:tc>
          <w:tcPr>
            <w:tcW w:w="1744" w:type="dxa"/>
            <w:shd w:val="clear" w:color="auto" w:fill="FFFFFF"/>
            <w:noWrap w:val="0"/>
            <w:vAlign w:val="center"/>
          </w:tcPr>
          <w:p w14:paraId="2494DFC6">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汤剂熬制过滤袋</w:t>
            </w:r>
          </w:p>
        </w:tc>
        <w:tc>
          <w:tcPr>
            <w:tcW w:w="0" w:type="auto"/>
            <w:shd w:val="clear" w:color="auto" w:fill="auto"/>
            <w:noWrap w:val="0"/>
            <w:vAlign w:val="center"/>
          </w:tcPr>
          <w:p w14:paraId="5A7541ED">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40*50cm</w:t>
            </w:r>
          </w:p>
        </w:tc>
        <w:tc>
          <w:tcPr>
            <w:tcW w:w="864" w:type="dxa"/>
            <w:shd w:val="clear" w:color="auto" w:fill="auto"/>
            <w:noWrap w:val="0"/>
            <w:vAlign w:val="center"/>
          </w:tcPr>
          <w:p w14:paraId="308823A4">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1500</w:t>
            </w:r>
          </w:p>
        </w:tc>
        <w:tc>
          <w:tcPr>
            <w:tcW w:w="689" w:type="dxa"/>
            <w:shd w:val="clear" w:color="auto" w:fill="FFFFFF"/>
            <w:noWrap w:val="0"/>
            <w:vAlign w:val="center"/>
          </w:tcPr>
          <w:p w14:paraId="15DE9083">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1876" w:type="dxa"/>
            <w:shd w:val="clear" w:color="auto" w:fill="auto"/>
            <w:noWrap w:val="0"/>
            <w:vAlign w:val="center"/>
          </w:tcPr>
          <w:p w14:paraId="68DB8276">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0.58</w:t>
            </w:r>
          </w:p>
        </w:tc>
      </w:tr>
      <w:tr w14:paraId="0C35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89" w:type="dxa"/>
            <w:shd w:val="clear" w:color="auto" w:fill="FFFFFF"/>
            <w:noWrap w:val="0"/>
            <w:vAlign w:val="center"/>
          </w:tcPr>
          <w:p w14:paraId="28C65986">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12</w:t>
            </w:r>
          </w:p>
        </w:tc>
        <w:tc>
          <w:tcPr>
            <w:tcW w:w="1392" w:type="dxa"/>
            <w:shd w:val="clear" w:color="auto" w:fill="auto"/>
            <w:noWrap w:val="0"/>
            <w:vAlign w:val="center"/>
          </w:tcPr>
          <w:p w14:paraId="3F7843BD">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金家庄社区</w:t>
            </w:r>
          </w:p>
        </w:tc>
        <w:tc>
          <w:tcPr>
            <w:tcW w:w="1744" w:type="dxa"/>
            <w:shd w:val="clear" w:color="auto" w:fill="FFFFFF"/>
            <w:noWrap w:val="0"/>
            <w:vAlign w:val="center"/>
          </w:tcPr>
          <w:p w14:paraId="27C9F356">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中药液包装复合膜</w:t>
            </w:r>
          </w:p>
        </w:tc>
        <w:tc>
          <w:tcPr>
            <w:tcW w:w="0" w:type="auto"/>
            <w:shd w:val="clear" w:color="auto" w:fill="auto"/>
            <w:noWrap w:val="0"/>
            <w:vAlign w:val="center"/>
          </w:tcPr>
          <w:p w14:paraId="7D4AF07B">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100mm* 8KG(一套）</w:t>
            </w:r>
          </w:p>
        </w:tc>
        <w:tc>
          <w:tcPr>
            <w:tcW w:w="864" w:type="dxa"/>
            <w:shd w:val="clear" w:color="auto" w:fill="auto"/>
            <w:noWrap w:val="0"/>
            <w:vAlign w:val="center"/>
          </w:tcPr>
          <w:p w14:paraId="4E0143D3">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16</w:t>
            </w:r>
          </w:p>
        </w:tc>
        <w:tc>
          <w:tcPr>
            <w:tcW w:w="689" w:type="dxa"/>
            <w:shd w:val="clear" w:color="auto" w:fill="FFFFFF"/>
            <w:noWrap w:val="0"/>
            <w:vAlign w:val="center"/>
          </w:tcPr>
          <w:p w14:paraId="33FE3385">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套</w:t>
            </w:r>
          </w:p>
        </w:tc>
        <w:tc>
          <w:tcPr>
            <w:tcW w:w="1876" w:type="dxa"/>
            <w:shd w:val="clear" w:color="auto" w:fill="auto"/>
            <w:noWrap w:val="0"/>
            <w:vAlign w:val="center"/>
          </w:tcPr>
          <w:p w14:paraId="4C581F4C">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250.00</w:t>
            </w:r>
          </w:p>
        </w:tc>
      </w:tr>
      <w:tr w14:paraId="4CDE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89" w:type="dxa"/>
            <w:shd w:val="clear" w:color="auto" w:fill="FFFFFF"/>
            <w:noWrap w:val="0"/>
            <w:vAlign w:val="center"/>
          </w:tcPr>
          <w:p w14:paraId="2F7AD286">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13</w:t>
            </w:r>
          </w:p>
        </w:tc>
        <w:tc>
          <w:tcPr>
            <w:tcW w:w="1392" w:type="dxa"/>
            <w:shd w:val="clear" w:color="auto" w:fill="auto"/>
            <w:noWrap w:val="0"/>
            <w:vAlign w:val="center"/>
          </w:tcPr>
          <w:p w14:paraId="7CCB7D20">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江东社区药房</w:t>
            </w:r>
          </w:p>
        </w:tc>
        <w:tc>
          <w:tcPr>
            <w:tcW w:w="1744" w:type="dxa"/>
            <w:shd w:val="clear" w:color="auto" w:fill="FFFFFF"/>
            <w:noWrap w:val="0"/>
            <w:vAlign w:val="center"/>
          </w:tcPr>
          <w:p w14:paraId="547F5B96">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中药液包装复合膜</w:t>
            </w:r>
          </w:p>
        </w:tc>
        <w:tc>
          <w:tcPr>
            <w:tcW w:w="1673" w:type="dxa"/>
            <w:shd w:val="clear" w:color="auto" w:fill="auto"/>
            <w:noWrap w:val="0"/>
            <w:vAlign w:val="center"/>
          </w:tcPr>
          <w:p w14:paraId="1A967F50">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left"/>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100mm* 8KG（一套）</w:t>
            </w:r>
          </w:p>
        </w:tc>
        <w:tc>
          <w:tcPr>
            <w:tcW w:w="864" w:type="dxa"/>
            <w:shd w:val="clear" w:color="auto" w:fill="auto"/>
            <w:noWrap w:val="0"/>
            <w:vAlign w:val="center"/>
          </w:tcPr>
          <w:p w14:paraId="7F4FBD9D">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24</w:t>
            </w:r>
          </w:p>
        </w:tc>
        <w:tc>
          <w:tcPr>
            <w:tcW w:w="689" w:type="dxa"/>
            <w:shd w:val="clear" w:color="auto" w:fill="FFFFFF"/>
            <w:noWrap w:val="0"/>
            <w:vAlign w:val="center"/>
          </w:tcPr>
          <w:p w14:paraId="4530EE95">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套</w:t>
            </w:r>
          </w:p>
        </w:tc>
        <w:tc>
          <w:tcPr>
            <w:tcW w:w="1876" w:type="dxa"/>
            <w:shd w:val="clear" w:color="auto" w:fill="auto"/>
            <w:noWrap w:val="0"/>
            <w:vAlign w:val="center"/>
          </w:tcPr>
          <w:p w14:paraId="55D13D24">
            <w:pPr>
              <w:keepNext w:val="0"/>
              <w:keepLines w:val="0"/>
              <w:pageBreakBefore w:val="0"/>
              <w:widowControl/>
              <w:kinsoku/>
              <w:wordWrap/>
              <w:overflowPunct/>
              <w:topLinePunct w:val="0"/>
              <w:bidi w:val="0"/>
              <w:adjustRightInd/>
              <w:snapToGrid w:val="0"/>
              <w:spacing w:line="240" w:lineRule="auto"/>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250.00</w:t>
            </w:r>
          </w:p>
        </w:tc>
      </w:tr>
    </w:tbl>
    <w:p w14:paraId="1B3BC884">
      <w:pPr>
        <w:ind w:left="3204"/>
        <w:rPr>
          <w:rFonts w:hint="eastAsia"/>
          <w:b/>
          <w:color w:val="000000"/>
          <w:sz w:val="24"/>
          <w:szCs w:val="24"/>
          <w:highlight w:val="none"/>
        </w:rPr>
      </w:pPr>
    </w:p>
    <w:p w14:paraId="4A1221BD">
      <w:pPr>
        <w:spacing w:line="480" w:lineRule="exact"/>
        <w:ind w:firstLine="480" w:firstLineChars="200"/>
        <w:rPr>
          <w:rFonts w:hint="eastAsia" w:ascii="宋体" w:hAnsi="宋体"/>
          <w:color w:val="FF0000"/>
          <w:sz w:val="24"/>
          <w:lang w:val="en-US" w:eastAsia="zh-CN"/>
        </w:rPr>
      </w:pPr>
      <w:r>
        <w:rPr>
          <w:rFonts w:hint="eastAsia" w:ascii="宋体" w:hAnsi="宋体"/>
          <w:color w:val="FF0000"/>
          <w:sz w:val="24"/>
          <w:lang w:val="en-US" w:eastAsia="zh-CN"/>
        </w:rPr>
        <w:t>注：1、各供应商按照综合费率报价</w:t>
      </w:r>
    </w:p>
    <w:p w14:paraId="213E25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FF0000"/>
          <w:sz w:val="24"/>
          <w:szCs w:val="24"/>
          <w:highlight w:val="yellow"/>
          <w:lang w:val="en-US" w:eastAsia="zh-CN"/>
        </w:rPr>
      </w:pPr>
      <w:r>
        <w:rPr>
          <w:rFonts w:hint="eastAsia" w:asciiTheme="minorEastAsia" w:hAnsiTheme="minorEastAsia" w:eastAsiaTheme="minorEastAsia" w:cstheme="minorEastAsia"/>
          <w:b/>
          <w:bCs/>
          <w:color w:val="FF0000"/>
          <w:sz w:val="24"/>
          <w:szCs w:val="24"/>
          <w:highlight w:val="yellow"/>
          <w:lang w:val="en-US" w:eastAsia="zh-CN"/>
        </w:rPr>
        <w:t>2.</w:t>
      </w:r>
      <w:r>
        <w:rPr>
          <w:rFonts w:hint="eastAsia" w:asciiTheme="minorEastAsia" w:hAnsiTheme="minorEastAsia" w:eastAsiaTheme="minorEastAsia" w:cstheme="minorEastAsia"/>
          <w:b/>
          <w:bCs/>
          <w:color w:val="FF0000"/>
          <w:sz w:val="24"/>
          <w:szCs w:val="24"/>
          <w:highlight w:val="yellow"/>
        </w:rPr>
        <w:t>数量为预估数量，具体以实际发生为准。</w:t>
      </w:r>
    </w:p>
    <w:p w14:paraId="765063A6">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643" w:firstLineChars="200"/>
        <w:jc w:val="both"/>
        <w:textAlignment w:val="auto"/>
        <w:rPr>
          <w:rFonts w:hint="eastAsia" w:ascii="仿宋_GB2312" w:hAnsi="仿宋_GB2312" w:eastAsia="仿宋_GB2312" w:cs="仿宋_GB2312"/>
          <w:b/>
          <w:bCs/>
          <w:sz w:val="32"/>
          <w:szCs w:val="32"/>
          <w:lang w:val="en-US" w:eastAsia="zh-CN"/>
        </w:rPr>
      </w:pPr>
    </w:p>
    <w:p w14:paraId="5ECCE25B">
      <w:pPr>
        <w:spacing w:line="480" w:lineRule="exact"/>
        <w:jc w:val="center"/>
        <w:rPr>
          <w:rFonts w:hint="eastAsia" w:ascii="仿宋" w:hAnsi="仿宋" w:eastAsia="仿宋" w:cs="仿宋"/>
          <w:b/>
          <w:sz w:val="28"/>
          <w:szCs w:val="28"/>
          <w:lang w:val="en-US" w:eastAsia="zh-CN"/>
        </w:rPr>
      </w:pPr>
      <w:r>
        <w:rPr>
          <w:rFonts w:hint="eastAsia" w:ascii="仿宋" w:hAnsi="仿宋" w:eastAsia="仿宋" w:cs="仿宋"/>
          <w:b/>
          <w:sz w:val="28"/>
          <w:szCs w:val="28"/>
        </w:rPr>
        <w:t>（二）技术参数</w:t>
      </w:r>
      <w:r>
        <w:rPr>
          <w:rFonts w:hint="eastAsia" w:ascii="仿宋" w:hAnsi="仿宋" w:eastAsia="仿宋" w:cs="仿宋"/>
          <w:b/>
          <w:sz w:val="28"/>
          <w:szCs w:val="28"/>
          <w:lang w:val="en-US" w:eastAsia="zh-CN"/>
        </w:rPr>
        <w:t>及服务要求</w:t>
      </w:r>
    </w:p>
    <w:p w14:paraId="2D544320">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1、塑料袋、纸袋均要求环保无异味。</w:t>
      </w:r>
    </w:p>
    <w:p w14:paraId="2306673C">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 xml:space="preserve">2、塑料袋承重5Kg双向拉伸聚丙烯（BOPP）∕高密度聚乙烯（HDPE）环保、白色。 </w:t>
      </w:r>
    </w:p>
    <w:p w14:paraId="718C5550">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3、厚度10S。</w:t>
      </w:r>
    </w:p>
    <w:p w14:paraId="08073E4E">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4、凡供应的产品必须符合国家（行业）标准。</w:t>
      </w:r>
    </w:p>
    <w:p w14:paraId="24AB7B79">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5、售出的商品，属质量问题的，按国家商品“三包”规定执行。</w:t>
      </w:r>
    </w:p>
    <w:p w14:paraId="3DEEB8AC">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6、为了更好的服务各单位，根据要求，需及时将物品送到各单位指定地点，并按照月计划表安排专门人员协助各单位一起将物品分发至各科室。</w:t>
      </w:r>
    </w:p>
    <w:p w14:paraId="227124EB">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7、急需物品，在有货源的情况下接到要货通知后1小时内及时配送到位。</w:t>
      </w:r>
    </w:p>
    <w:p w14:paraId="162A0A14">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8、如在使用过程中出现产品本身质量问题，承诺无条件退换。如因产品质量原因造成的损害，由中标方承担一切后果。</w:t>
      </w:r>
    </w:p>
    <w:p w14:paraId="36DCB389">
      <w:pPr>
        <w:widowControl/>
        <w:spacing w:line="480" w:lineRule="exact"/>
        <w:ind w:firstLine="3360" w:firstLineChars="1200"/>
        <w:rPr>
          <w:rFonts w:hint="eastAsia" w:ascii="华文中宋" w:hAnsi="华文中宋" w:eastAsia="华文中宋" w:cs="华文中宋"/>
          <w:sz w:val="28"/>
          <w:szCs w:val="28"/>
        </w:rPr>
      </w:pPr>
    </w:p>
    <w:p w14:paraId="0A9E71B6">
      <w:pPr>
        <w:keepNext w:val="0"/>
        <w:keepLines w:val="0"/>
        <w:pageBreakBefore w:val="0"/>
        <w:widowControl w:val="0"/>
        <w:tabs>
          <w:tab w:val="left" w:pos="7020"/>
        </w:tabs>
        <w:kinsoku/>
        <w:wordWrap/>
        <w:overflowPunct/>
        <w:topLinePunct w:val="0"/>
        <w:autoSpaceDE/>
        <w:autoSpaceDN/>
        <w:bidi w:val="0"/>
        <w:adjustRightInd/>
        <w:snapToGrid/>
        <w:spacing w:line="500" w:lineRule="exact"/>
        <w:ind w:left="0" w:firstLine="562" w:firstLineChars="20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（三）商务要求</w:t>
      </w:r>
    </w:p>
    <w:p w14:paraId="1138DB8B">
      <w:pPr>
        <w:spacing w:line="520" w:lineRule="exact"/>
        <w:ind w:firstLine="482" w:firstLineChars="200"/>
        <w:jc w:val="center"/>
        <w:outlineLvl w:val="0"/>
        <w:rPr>
          <w:rFonts w:hint="eastAsia" w:ascii="宋体" w:hAnsi="宋体"/>
          <w:b/>
          <w:bCs/>
          <w:color w:val="FF0000"/>
          <w:sz w:val="24"/>
          <w:lang w:val="en-US" w:eastAsia="zh-CN"/>
        </w:rPr>
      </w:pPr>
      <w:r>
        <w:rPr>
          <w:rFonts w:hint="eastAsia" w:ascii="宋体" w:hAnsi="宋体"/>
          <w:b/>
          <w:bCs/>
          <w:color w:val="FF0000"/>
          <w:sz w:val="24"/>
          <w:highlight w:val="yellow"/>
          <w:lang w:val="en-US" w:eastAsia="zh-CN"/>
        </w:rPr>
        <w:t>（本项目商务要求为不允许负偏离的实质性要求和条件）</w:t>
      </w:r>
    </w:p>
    <w:p w14:paraId="4ED35E8F">
      <w:pPr>
        <w:spacing w:line="520" w:lineRule="exact"/>
        <w:ind w:firstLine="480" w:firstLineChars="200"/>
        <w:outlineLvl w:val="0"/>
        <w:rPr>
          <w:rFonts w:hint="eastAsia" w:ascii="宋体" w:hAnsi="宋体"/>
          <w:sz w:val="24"/>
          <w:lang w:val="en-US" w:eastAsia="zh-CN"/>
        </w:rPr>
      </w:pPr>
      <w:r>
        <w:rPr>
          <w:rFonts w:hint="eastAsia" w:ascii="宋体" w:hAnsi="宋体"/>
          <w:sz w:val="24"/>
          <w:lang w:val="en-US" w:eastAsia="zh-CN"/>
        </w:rPr>
        <w:t>1、成交供应商提供的所有货物须为全新的、未使用过的原装正品。提交货物的技术参数和配置应与招标文件中的要求及其投标文件中的技术响应表（如果被评委会接受的话）相一致。若招标文件及投标响应文件中无相应说明，则以国家有关部门最新颁布的相应标准及规范为准。</w:t>
      </w:r>
    </w:p>
    <w:p w14:paraId="15B5961D">
      <w:pPr>
        <w:spacing w:line="520" w:lineRule="exact"/>
        <w:ind w:firstLine="480" w:firstLineChars="200"/>
        <w:outlineLvl w:val="0"/>
        <w:rPr>
          <w:rFonts w:hint="eastAsia" w:ascii="宋体" w:hAnsi="宋体"/>
          <w:sz w:val="24"/>
          <w:lang w:val="en-US" w:eastAsia="zh-CN"/>
        </w:rPr>
      </w:pPr>
      <w:r>
        <w:rPr>
          <w:rFonts w:hint="eastAsia" w:ascii="宋体" w:hAnsi="宋体"/>
          <w:sz w:val="24"/>
          <w:lang w:val="en-US" w:eastAsia="zh-CN"/>
        </w:rPr>
        <w:t>2、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成交供应商予以配合。涉及安全、消防、环保等需要由质检或行业主管部门验收的项目，采购人须约请相关部门和专家参加项目验收。所有需要质检部门进行检测才能使用的货物，报价中必须包含首次检测费用。</w:t>
      </w:r>
    </w:p>
    <w:p w14:paraId="59DB6707">
      <w:pPr>
        <w:spacing w:line="520" w:lineRule="exact"/>
        <w:ind w:firstLine="480" w:firstLineChars="200"/>
        <w:outlineLvl w:val="0"/>
        <w:rPr>
          <w:rFonts w:hint="eastAsia" w:ascii="宋体" w:hAnsi="宋体"/>
          <w:sz w:val="24"/>
          <w:lang w:val="en-US" w:eastAsia="zh-CN"/>
        </w:rPr>
      </w:pPr>
      <w:r>
        <w:rPr>
          <w:rFonts w:hint="eastAsia" w:ascii="宋体" w:hAnsi="宋体"/>
          <w:sz w:val="24"/>
          <w:lang w:val="en-US" w:eastAsia="zh-CN"/>
        </w:rPr>
        <w:t>3、所有货物必须符合国家相关强制性要求。</w:t>
      </w:r>
    </w:p>
    <w:p w14:paraId="02A50F68">
      <w:pPr>
        <w:spacing w:line="520" w:lineRule="exact"/>
        <w:ind w:firstLine="480" w:firstLineChars="200"/>
        <w:outlineLvl w:val="0"/>
        <w:rPr>
          <w:rFonts w:hint="eastAsia" w:ascii="宋体" w:hAnsi="宋体"/>
          <w:sz w:val="24"/>
          <w:lang w:val="en-US" w:eastAsia="zh-CN"/>
        </w:rPr>
      </w:pPr>
      <w:r>
        <w:rPr>
          <w:rFonts w:hint="eastAsia" w:ascii="宋体" w:hAnsi="宋体"/>
          <w:sz w:val="24"/>
          <w:lang w:val="en-US" w:eastAsia="zh-CN"/>
        </w:rPr>
        <w:t>4、技术支持：</w:t>
      </w:r>
    </w:p>
    <w:p w14:paraId="26E79E29">
      <w:pPr>
        <w:spacing w:line="520" w:lineRule="exact"/>
        <w:ind w:firstLine="480" w:firstLineChars="200"/>
        <w:outlineLvl w:val="0"/>
        <w:rPr>
          <w:rFonts w:hint="eastAsia" w:ascii="宋体" w:hAnsi="宋体"/>
          <w:sz w:val="24"/>
          <w:lang w:val="en-US" w:eastAsia="zh-CN"/>
        </w:rPr>
      </w:pPr>
      <w:r>
        <w:rPr>
          <w:rFonts w:hint="eastAsia" w:ascii="宋体" w:hAnsi="宋体"/>
          <w:sz w:val="24"/>
          <w:lang w:val="en-US" w:eastAsia="zh-CN"/>
        </w:rPr>
        <w:t>4.1成交供应商应向采购人提供全方位及时而有效的技术支持和服务。</w:t>
      </w:r>
    </w:p>
    <w:p w14:paraId="19971057">
      <w:pPr>
        <w:spacing w:line="520" w:lineRule="exact"/>
        <w:ind w:firstLine="480" w:firstLineChars="200"/>
        <w:outlineLvl w:val="0"/>
        <w:rPr>
          <w:rFonts w:hint="eastAsia" w:ascii="宋体" w:hAnsi="宋体"/>
          <w:sz w:val="24"/>
          <w:lang w:val="en-US" w:eastAsia="zh-CN"/>
        </w:rPr>
      </w:pPr>
      <w:r>
        <w:rPr>
          <w:rFonts w:hint="eastAsia" w:ascii="宋体" w:hAnsi="宋体"/>
          <w:sz w:val="24"/>
          <w:lang w:val="en-US" w:eastAsia="zh-CN"/>
        </w:rPr>
        <w:t>4.2成交供应商负责供货至采购人指定位置。</w:t>
      </w:r>
    </w:p>
    <w:p w14:paraId="2C744AEB">
      <w:pPr>
        <w:spacing w:line="520" w:lineRule="exact"/>
        <w:ind w:firstLine="480" w:firstLineChars="200"/>
        <w:outlineLvl w:val="0"/>
        <w:rPr>
          <w:rFonts w:hint="eastAsia" w:ascii="宋体" w:hAnsi="宋体"/>
          <w:sz w:val="24"/>
          <w:lang w:val="en-US" w:eastAsia="zh-CN"/>
        </w:rPr>
      </w:pPr>
      <w:r>
        <w:rPr>
          <w:rFonts w:hint="eastAsia" w:ascii="宋体" w:hAnsi="宋体"/>
          <w:sz w:val="24"/>
          <w:lang w:val="en-US" w:eastAsia="zh-CN"/>
        </w:rPr>
        <w:t>5、质保及售后服务：</w:t>
      </w:r>
    </w:p>
    <w:p w14:paraId="5A4CCDBD">
      <w:pPr>
        <w:spacing w:line="520" w:lineRule="exact"/>
        <w:ind w:firstLine="480" w:firstLineChars="200"/>
        <w:outlineLvl w:val="0"/>
        <w:rPr>
          <w:rFonts w:hint="eastAsia" w:ascii="宋体" w:hAnsi="宋体"/>
          <w:sz w:val="24"/>
          <w:highlight w:val="yellow"/>
          <w:lang w:val="en-US" w:eastAsia="zh-CN"/>
        </w:rPr>
      </w:pPr>
      <w:r>
        <w:rPr>
          <w:rFonts w:hint="eastAsia" w:ascii="宋体" w:hAnsi="宋体"/>
          <w:sz w:val="24"/>
          <w:lang w:val="en-US" w:eastAsia="zh-CN"/>
        </w:rPr>
        <w:t>5.1</w:t>
      </w:r>
      <w:r>
        <w:rPr>
          <w:rFonts w:hint="eastAsia" w:ascii="宋体" w:hAnsi="宋体"/>
          <w:sz w:val="24"/>
          <w:highlight w:val="yellow"/>
          <w:lang w:val="en-US" w:eastAsia="zh-CN"/>
        </w:rPr>
        <w:t>成交供应商需对所有货物提供至少1年的免费质保服务，自验收合格之日起计算。所有质保费用均已包含在总报价中。</w:t>
      </w:r>
    </w:p>
    <w:p w14:paraId="33BC0190">
      <w:pPr>
        <w:spacing w:line="520" w:lineRule="exact"/>
        <w:ind w:firstLine="480" w:firstLineChars="200"/>
        <w:outlineLvl w:val="0"/>
        <w:rPr>
          <w:rFonts w:hint="eastAsia" w:ascii="宋体" w:hAnsi="宋体"/>
          <w:sz w:val="24"/>
          <w:lang w:val="en-US" w:eastAsia="zh-CN"/>
        </w:rPr>
      </w:pPr>
      <w:r>
        <w:rPr>
          <w:rFonts w:hint="eastAsia" w:ascii="宋体" w:hAnsi="宋体"/>
          <w:sz w:val="24"/>
          <w:lang w:val="en-US" w:eastAsia="zh-CN"/>
        </w:rPr>
        <w:t xml:space="preserve">5.2售后服务响应时间：成交供应商需设有专门的售后服务队伍，建立完备的故障响应机制。如货物出现质量问题，电话响应无法解决，成交供应商必须在接到电话12小时内到达现场,24小时内解决问题。   </w:t>
      </w:r>
    </w:p>
    <w:p w14:paraId="0FE3765C">
      <w:pPr>
        <w:spacing w:line="520" w:lineRule="exact"/>
        <w:ind w:firstLine="480" w:firstLineChars="200"/>
        <w:outlineLvl w:val="0"/>
        <w:rPr>
          <w:rFonts w:hint="eastAsia" w:ascii="宋体" w:hAnsi="宋体"/>
          <w:sz w:val="24"/>
          <w:lang w:val="en-US" w:eastAsia="zh-CN"/>
        </w:rPr>
      </w:pPr>
      <w:r>
        <w:rPr>
          <w:rFonts w:hint="eastAsia" w:ascii="宋体" w:hAnsi="宋体"/>
          <w:sz w:val="24"/>
          <w:lang w:val="en-US" w:eastAsia="zh-CN"/>
        </w:rPr>
        <w:t>5.3 服务期内由采购人对其服务质量进行考核,不合格可由采购人解除合同重新招标。</w:t>
      </w:r>
    </w:p>
    <w:p w14:paraId="621E051E">
      <w:pPr>
        <w:spacing w:line="520" w:lineRule="exact"/>
        <w:ind w:firstLine="480" w:firstLineChars="200"/>
        <w:outlineLvl w:val="0"/>
        <w:rPr>
          <w:rFonts w:hint="eastAsia" w:ascii="宋体" w:hAnsi="宋体"/>
          <w:sz w:val="24"/>
          <w:lang w:val="en-US" w:eastAsia="zh-CN"/>
        </w:rPr>
      </w:pPr>
      <w:r>
        <w:rPr>
          <w:rFonts w:hint="eastAsia" w:ascii="宋体" w:hAnsi="宋体"/>
          <w:sz w:val="24"/>
          <w:lang w:val="en-US" w:eastAsia="zh-CN"/>
        </w:rPr>
        <w:t xml:space="preserve">5.4 </w:t>
      </w:r>
      <w:r>
        <w:rPr>
          <w:rFonts w:hint="eastAsia" w:ascii="宋体" w:hAnsi="宋体"/>
          <w:sz w:val="24"/>
          <w:highlight w:val="yellow"/>
          <w:lang w:val="en-US" w:eastAsia="zh-CN"/>
        </w:rPr>
        <w:t xml:space="preserve"> 交货期：接采购计划后5个日历日内按采购人要求分批供货至采购人指定地点。</w:t>
      </w:r>
    </w:p>
    <w:p w14:paraId="1E32AAEF">
      <w:pPr>
        <w:spacing w:line="520" w:lineRule="exact"/>
        <w:ind w:firstLine="480" w:firstLineChars="200"/>
        <w:outlineLvl w:val="0"/>
        <w:rPr>
          <w:rFonts w:hint="eastAsia" w:ascii="宋体" w:hAnsi="宋体"/>
          <w:sz w:val="24"/>
          <w:highlight w:val="yellow"/>
          <w:lang w:val="en-US" w:eastAsia="zh-CN"/>
        </w:rPr>
      </w:pPr>
      <w:r>
        <w:rPr>
          <w:rFonts w:hint="eastAsia" w:ascii="宋体" w:hAnsi="宋体"/>
          <w:sz w:val="24"/>
          <w:lang w:val="en-US" w:eastAsia="zh-CN"/>
        </w:rPr>
        <w:t>6、</w:t>
      </w:r>
      <w:r>
        <w:rPr>
          <w:rFonts w:hint="eastAsia" w:ascii="宋体" w:hAnsi="宋体"/>
          <w:sz w:val="24"/>
          <w:highlight w:val="yellow"/>
          <w:lang w:val="en-US" w:eastAsia="zh-CN"/>
        </w:rPr>
        <w:t>付款方式：每半年支付一次货款。</w:t>
      </w:r>
    </w:p>
    <w:p w14:paraId="43B7837C">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费用结算标准=∑（耗材实际使用数量*基准单价）×综合费率。采购人累计支付金额不超过10.0870万元。</w:t>
      </w:r>
    </w:p>
    <w:p w14:paraId="52F0F96B">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7、交货地点：马鞍山市（采购人指定地点）。</w:t>
      </w:r>
    </w:p>
    <w:p w14:paraId="794CDF00">
      <w:pPr>
        <w:spacing w:line="520" w:lineRule="exact"/>
        <w:ind w:firstLine="480" w:firstLineChars="200"/>
        <w:outlineLvl w:val="0"/>
        <w:rPr>
          <w:rFonts w:hint="default" w:ascii="宋体" w:hAnsi="宋体" w:eastAsia="宋体"/>
          <w:sz w:val="24"/>
          <w:lang w:val="en-US" w:eastAsia="zh-CN"/>
        </w:rPr>
      </w:pPr>
      <w:r>
        <w:rPr>
          <w:rFonts w:hint="eastAsia" w:ascii="宋体" w:hAnsi="宋体" w:eastAsia="宋体"/>
          <w:sz w:val="24"/>
          <w:lang w:val="en-US" w:eastAsia="zh-CN"/>
        </w:rPr>
        <w:t>8、本项目总投标价包含了交付使用前的全部费用，包括货物购置费（所有设备、辅材、零配件、易损件、备品备件及专用工具等）、调试费、人工费、交通费、食宿费、管理费、运输费、保险费、质保期内的维护维修费、培训费、验收费、其他费用（如包装费、仓储费、保管费、资料费以及完成本项目所需要的其他费用）及所有价内价外税金及合理利润等。</w:t>
      </w:r>
    </w:p>
    <w:p w14:paraId="6D8005E9"/>
    <w:p w14:paraId="4697C9BA">
      <w:pPr>
        <w:spacing w:line="360" w:lineRule="auto"/>
        <w:ind w:firstLine="420" w:firstLineChars="200"/>
        <w:jc w:val="left"/>
        <w:outlineLvl w:val="0"/>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205C20C1-41DA-4739-94DD-601E8EE86B3F}"/>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4852C576-4E88-40DC-804C-8937CA197160}"/>
  </w:font>
  <w:font w:name="华文中宋">
    <w:panose1 w:val="02010600040101010101"/>
    <w:charset w:val="86"/>
    <w:family w:val="auto"/>
    <w:pitch w:val="default"/>
    <w:sig w:usb0="00000287" w:usb1="080F0000" w:usb2="00000000" w:usb3="00000000" w:csb0="0004009F" w:csb1="DFD70000"/>
    <w:embedRegular r:id="rId3" w:fontKey="{A8E8E880-4A4C-4E38-A847-93DBDFDD8D4E}"/>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021AA">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F5AB8"/>
    <w:rsid w:val="054364BD"/>
    <w:rsid w:val="075D1E8C"/>
    <w:rsid w:val="0C831895"/>
    <w:rsid w:val="0E244AE4"/>
    <w:rsid w:val="1B096E5A"/>
    <w:rsid w:val="22BC150E"/>
    <w:rsid w:val="28597DF9"/>
    <w:rsid w:val="2A471FEB"/>
    <w:rsid w:val="3ABC7E12"/>
    <w:rsid w:val="421A00E8"/>
    <w:rsid w:val="4CC7027B"/>
    <w:rsid w:val="510026A9"/>
    <w:rsid w:val="51951749"/>
    <w:rsid w:val="53ED5526"/>
    <w:rsid w:val="55B61960"/>
    <w:rsid w:val="585B2A57"/>
    <w:rsid w:val="5E8A2F50"/>
    <w:rsid w:val="66F66060"/>
    <w:rsid w:val="6A260ACF"/>
    <w:rsid w:val="6BB97277"/>
    <w:rsid w:val="70661AF5"/>
    <w:rsid w:val="78381BD3"/>
    <w:rsid w:val="7FE64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4"/>
    <w:basedOn w:val="1"/>
    <w:next w:val="1"/>
    <w:unhideWhenUsed/>
    <w:qFormat/>
    <w:uiPriority w:val="0"/>
    <w:pPr>
      <w:keepNext/>
      <w:keepLines/>
      <w:spacing w:line="372" w:lineRule="auto"/>
      <w:outlineLvl w:val="3"/>
    </w:pPr>
    <w:rPr>
      <w:rFonts w:ascii="Arial" w:hAnsi="Arial" w:eastAsia="仿宋"/>
      <w:b/>
      <w:sz w:val="2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kern w:val="0"/>
      <w:sz w:val="24"/>
      <w:szCs w:val="20"/>
    </w:rPr>
  </w:style>
  <w:style w:type="paragraph" w:styleId="4">
    <w:name w:val="Body Text"/>
    <w:basedOn w:val="1"/>
    <w:qFormat/>
    <w:uiPriority w:val="0"/>
    <w:pPr>
      <w:jc w:val="left"/>
    </w:pPr>
    <w:rPr>
      <w:rFonts w:ascii="Arial" w:hAnsi="Arial" w:eastAsia="黑体" w:cs="黑体"/>
      <w:b/>
      <w:sz w:val="32"/>
      <w:szCs w:val="22"/>
    </w:rPr>
  </w:style>
  <w:style w:type="paragraph" w:styleId="5">
    <w:name w:val="footer"/>
    <w:basedOn w:val="1"/>
    <w:qFormat/>
    <w:uiPriority w:val="0"/>
    <w:pPr>
      <w:tabs>
        <w:tab w:val="center" w:pos="4153"/>
        <w:tab w:val="right" w:pos="8306"/>
      </w:tabs>
      <w:snapToGrid w:val="0"/>
      <w:jc w:val="left"/>
    </w:pPr>
    <w:rPr>
      <w:sz w:val="18"/>
      <w:lang w:bidi="he-IL"/>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2"/>
    <w:qFormat/>
    <w:uiPriority w:val="0"/>
    <w:pPr>
      <w:spacing w:before="240" w:after="60"/>
      <w:outlineLvl w:val="0"/>
    </w:pPr>
    <w:rPr>
      <w:rFonts w:ascii="Cambria" w:hAnsi="Cambria"/>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List Paragraph"/>
    <w:basedOn w:val="1"/>
    <w:qFormat/>
    <w:uiPriority w:val="0"/>
    <w:pPr>
      <w:ind w:firstLine="420" w:firstLineChars="200"/>
    </w:pPr>
  </w:style>
  <w:style w:type="character" w:customStyle="1" w:styleId="12">
    <w:name w:val="标题 Char"/>
    <w:link w:val="7"/>
    <w:qFormat/>
    <w:uiPriority w:val="0"/>
    <w:rPr>
      <w:rFonts w:ascii="Cambria" w:hAnsi="Cambria"/>
      <w:b/>
      <w:bCs/>
      <w:sz w:val="32"/>
      <w:szCs w:val="32"/>
    </w:rPr>
  </w:style>
  <w:style w:type="character" w:customStyle="1" w:styleId="13">
    <w:name w:val="font01"/>
    <w:basedOn w:val="10"/>
    <w:qFormat/>
    <w:uiPriority w:val="0"/>
    <w:rPr>
      <w:rFonts w:hint="eastAsia" w:ascii="宋体" w:hAnsi="宋体" w:eastAsia="宋体" w:cs="宋体"/>
      <w:color w:val="000000"/>
      <w:sz w:val="20"/>
      <w:szCs w:val="20"/>
      <w:u w:val="none"/>
    </w:rPr>
  </w:style>
  <w:style w:type="character" w:customStyle="1" w:styleId="14">
    <w:name w:val="font21"/>
    <w:basedOn w:val="10"/>
    <w:qFormat/>
    <w:uiPriority w:val="0"/>
    <w:rPr>
      <w:rFonts w:ascii="Arial" w:hAnsi="Arial" w:cs="Arial"/>
      <w:color w:val="000000"/>
      <w:sz w:val="20"/>
      <w:szCs w:val="20"/>
      <w:u w:val="none"/>
    </w:rPr>
  </w:style>
  <w:style w:type="character" w:customStyle="1" w:styleId="15">
    <w:name w:val="font11"/>
    <w:basedOn w:val="10"/>
    <w:qFormat/>
    <w:uiPriority w:val="0"/>
    <w:rPr>
      <w:rFonts w:hint="eastAsia" w:ascii="宋体" w:hAnsi="宋体" w:eastAsia="宋体" w:cs="宋体"/>
      <w:color w:val="000000"/>
      <w:sz w:val="18"/>
      <w:szCs w:val="18"/>
      <w:u w:val="none"/>
    </w:rPr>
  </w:style>
  <w:style w:type="character" w:customStyle="1" w:styleId="16">
    <w:name w:val="font31"/>
    <w:basedOn w:val="10"/>
    <w:qFormat/>
    <w:uiPriority w:val="0"/>
    <w:rPr>
      <w:rFonts w:hint="default" w:ascii="Arial" w:hAnsi="Arial" w:cs="Arial"/>
      <w:color w:val="000000"/>
      <w:sz w:val="18"/>
      <w:szCs w:val="18"/>
      <w:u w:val="none"/>
    </w:rPr>
  </w:style>
  <w:style w:type="paragraph" w:customStyle="1" w:styleId="17">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1552</Words>
  <Characters>1797</Characters>
  <Lines>0</Lines>
  <Paragraphs>0</Paragraphs>
  <TotalTime>0</TotalTime>
  <ScaleCrop>false</ScaleCrop>
  <LinksUpToDate>false</LinksUpToDate>
  <CharactersWithSpaces>1808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2024-12-18T06:48:00Z</dcterms:created>
  <dc:creator>Administrator.DESKTOP-IICAK8A</dc:creator>
  <cp:lastModifiedBy>能能</cp:lastModifiedBy>
  <dcterms:modified xsi:type="dcterms:W3CDTF">2026-02-12T00:24:24Z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B202F8966C174EFFADF4F313E7FFBB53</vt:lpwstr>
  </property>
  <property fmtid="{D5CDD505-2E9C-101B-9397-08002B2CF9AE}" pid="4" name="KSOTemplateDocerSaveRecord">
    <vt:lpwstr>eyJoZGlkIjoiNjVjOGUxODk1YzY2NTUxMWVjNzRmZDgxYTIzNjVjOGQiLCJ1c2VySWQiOiI1NTUzMTQ2MDYifQ==</vt:lpwstr>
  </property>
</Properties>
</file>