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彩超维保服务采购需求</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209"/>
        <w:gridCol w:w="1554"/>
        <w:gridCol w:w="2209"/>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5"/>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维保服务设备清单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序号</w:t>
            </w:r>
          </w:p>
        </w:tc>
        <w:tc>
          <w:tcPr>
            <w:tcW w:w="2209"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设备名称</w:t>
            </w:r>
          </w:p>
        </w:tc>
        <w:tc>
          <w:tcPr>
            <w:tcW w:w="1554"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品牌</w:t>
            </w:r>
          </w:p>
        </w:tc>
        <w:tc>
          <w:tcPr>
            <w:tcW w:w="2209"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型号</w:t>
            </w:r>
          </w:p>
        </w:tc>
        <w:tc>
          <w:tcPr>
            <w:tcW w:w="2038"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启用年限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2209"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彩超</w:t>
            </w:r>
          </w:p>
        </w:tc>
        <w:tc>
          <w:tcPr>
            <w:tcW w:w="1554"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飞利浦</w:t>
            </w:r>
          </w:p>
        </w:tc>
        <w:tc>
          <w:tcPr>
            <w:tcW w:w="2209"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Affiniti 70</w:t>
            </w:r>
          </w:p>
        </w:tc>
        <w:tc>
          <w:tcPr>
            <w:tcW w:w="2038"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220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彩超</w:t>
            </w:r>
          </w:p>
        </w:tc>
        <w:tc>
          <w:tcPr>
            <w:tcW w:w="155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飞利浦</w:t>
            </w:r>
          </w:p>
        </w:tc>
        <w:tc>
          <w:tcPr>
            <w:tcW w:w="220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Affiniti 70</w:t>
            </w:r>
          </w:p>
        </w:tc>
        <w:tc>
          <w:tcPr>
            <w:tcW w:w="2038"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220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彩超</w:t>
            </w:r>
          </w:p>
        </w:tc>
        <w:tc>
          <w:tcPr>
            <w:tcW w:w="1554"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飞利浦</w:t>
            </w:r>
          </w:p>
        </w:tc>
        <w:tc>
          <w:tcPr>
            <w:tcW w:w="2209" w:type="dxa"/>
            <w:shd w:val="clear" w:color="auto" w:fill="auto"/>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Affiniti 70</w:t>
            </w:r>
          </w:p>
        </w:tc>
        <w:tc>
          <w:tcPr>
            <w:tcW w:w="2038"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2018年</w:t>
            </w: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一、维保服务</w:t>
      </w:r>
      <w:r>
        <w:rPr>
          <w:rFonts w:hint="eastAsia" w:ascii="黑体" w:hAnsi="黑体" w:eastAsia="黑体" w:cs="黑体"/>
          <w:sz w:val="32"/>
          <w:szCs w:val="32"/>
        </w:rPr>
        <w:t>范围</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所有费用包含在总报价中</w:t>
      </w:r>
      <w:r>
        <w:rPr>
          <w:rFonts w:hint="eastAsia" w:ascii="黑体" w:hAnsi="黑体" w:eastAsia="黑体" w:cs="黑体"/>
          <w:sz w:val="32"/>
          <w:szCs w:val="32"/>
          <w:lang w:eastAsia="zh-CN"/>
        </w:rPr>
        <w:t>）</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1、三台彩超设备每年提供：不限次数人工服务、不限次数故障检测、设备系统升级及四次维护保养。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包含彩超整机、显示器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探头</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所有</w:t>
      </w:r>
      <w:r>
        <w:rPr>
          <w:rFonts w:hint="eastAsia" w:ascii="仿宋_GB2312" w:hAnsi="仿宋_GB2312" w:eastAsia="仿宋_GB2312" w:cs="仿宋_GB2312"/>
          <w:sz w:val="32"/>
          <w:szCs w:val="32"/>
          <w:lang w:val="en-US" w:eastAsia="zh-CN"/>
        </w:rPr>
        <w:t>彩色超声诊断系统部件</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不限次数维修，</w:t>
      </w:r>
      <w:r>
        <w:rPr>
          <w:rFonts w:hint="eastAsia" w:ascii="仿宋_GB2312" w:hAnsi="仿宋_GB2312" w:eastAsia="仿宋_GB2312" w:cs="仿宋_GB2312"/>
          <w:sz w:val="32"/>
          <w:szCs w:val="32"/>
        </w:rPr>
        <w:t>日常故障</w:t>
      </w:r>
      <w:r>
        <w:rPr>
          <w:rFonts w:hint="eastAsia" w:ascii="仿宋_GB2312" w:hAnsi="仿宋_GB2312" w:eastAsia="仿宋_GB2312" w:cs="仿宋_GB2312"/>
          <w:sz w:val="32"/>
          <w:szCs w:val="32"/>
          <w:lang w:val="en-US" w:eastAsia="zh-CN"/>
        </w:rPr>
        <w:t>判断</w:t>
      </w:r>
      <w:r>
        <w:rPr>
          <w:rFonts w:hint="eastAsia" w:ascii="仿宋_GB2312" w:hAnsi="仿宋_GB2312" w:eastAsia="仿宋_GB2312" w:cs="仿宋_GB2312"/>
          <w:sz w:val="32"/>
          <w:szCs w:val="32"/>
        </w:rPr>
        <w:t>，分析诊断故障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维修使用配件、探头等均为原厂配件（非返修件，</w:t>
      </w:r>
      <w:r>
        <w:rPr>
          <w:rFonts w:hint="eastAsia" w:ascii="仿宋_GB2312" w:hAnsi="仿宋_GB2312" w:eastAsia="仿宋_GB2312" w:cs="仿宋_GB2312"/>
          <w:sz w:val="32"/>
          <w:szCs w:val="32"/>
          <w:highlight w:val="none"/>
          <w:shd w:val="clear" w:color="auto" w:fill="auto"/>
        </w:rPr>
        <w:t>合法可溯源</w:t>
      </w:r>
      <w:r>
        <w:rPr>
          <w:rFonts w:hint="eastAsia" w:ascii="仿宋_GB2312" w:hAnsi="仿宋_GB2312" w:eastAsia="仿宋_GB2312" w:cs="仿宋_GB2312"/>
          <w:sz w:val="32"/>
          <w:szCs w:val="32"/>
          <w:lang w:eastAsia="zh-CN"/>
        </w:rPr>
        <w:t>），经医院确认后方可更换。其中主机或探头遇故障不能立即解决，须提供备用主机或探头。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一年提供4次彩超维护保养，其中含两次</w:t>
      </w:r>
      <w:r>
        <w:rPr>
          <w:rFonts w:hint="eastAsia" w:ascii="仿宋_GB2312" w:hAnsi="仿宋_GB2312" w:eastAsia="仿宋_GB2312" w:cs="仿宋_GB2312"/>
          <w:sz w:val="32"/>
          <w:szCs w:val="32"/>
          <w:lang w:val="en-US" w:eastAsia="zh-CN"/>
        </w:rPr>
        <w:t>小</w:t>
      </w:r>
      <w:r>
        <w:rPr>
          <w:rFonts w:hint="eastAsia" w:ascii="仿宋_GB2312" w:hAnsi="仿宋_GB2312" w:eastAsia="仿宋_GB2312" w:cs="仿宋_GB2312"/>
          <w:sz w:val="32"/>
          <w:szCs w:val="32"/>
        </w:rPr>
        <w:t>保养、两次</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保养，提供巡检报告（含设备运行、图像质量等情况、存在问题、给出建议</w:t>
      </w:r>
      <w:r>
        <w:rPr>
          <w:rFonts w:hint="eastAsia" w:ascii="仿宋_GB2312" w:hAnsi="仿宋_GB2312" w:eastAsia="仿宋_GB2312" w:cs="仿宋_GB2312"/>
          <w:sz w:val="32"/>
          <w:szCs w:val="32"/>
          <w:lang w:val="en-US" w:eastAsia="zh-CN"/>
        </w:rPr>
        <w:t>等内容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小保养内容：</w:t>
      </w:r>
      <w:r>
        <w:rPr>
          <w:rFonts w:hint="eastAsia" w:ascii="仿宋_GB2312" w:hAnsi="仿宋_GB2312" w:eastAsia="仿宋_GB2312" w:cs="仿宋_GB2312"/>
          <w:sz w:val="32"/>
          <w:szCs w:val="32"/>
          <w:lang w:val="en-US" w:eastAsia="zh-CN"/>
        </w:rPr>
        <w:t>提供参保</w:t>
      </w:r>
      <w:r>
        <w:rPr>
          <w:rFonts w:hint="eastAsia" w:ascii="仿宋_GB2312" w:hAnsi="仿宋_GB2312" w:eastAsia="仿宋_GB2312" w:cs="仿宋_GB2312"/>
          <w:sz w:val="32"/>
          <w:szCs w:val="32"/>
        </w:rPr>
        <w:t>彩超清洁保养，测试巡查设备工作状况，提供巡检报告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大保养内容：检查</w:t>
      </w:r>
      <w:r>
        <w:rPr>
          <w:rFonts w:hint="eastAsia" w:ascii="仿宋_GB2312" w:hAnsi="仿宋_GB2312" w:eastAsia="仿宋_GB2312" w:cs="仿宋_GB2312"/>
          <w:sz w:val="32"/>
          <w:szCs w:val="32"/>
          <w:lang w:val="en-US" w:eastAsia="zh-CN"/>
        </w:rPr>
        <w:t>参保</w:t>
      </w:r>
      <w:r>
        <w:rPr>
          <w:rFonts w:hint="eastAsia" w:ascii="仿宋_GB2312" w:hAnsi="仿宋_GB2312" w:eastAsia="仿宋_GB2312" w:cs="仿宋_GB2312"/>
          <w:sz w:val="32"/>
          <w:szCs w:val="32"/>
        </w:rPr>
        <w:t>彩超日志和运行状况，提供</w:t>
      </w:r>
      <w:r>
        <w:rPr>
          <w:rFonts w:hint="eastAsia" w:ascii="仿宋_GB2312" w:hAnsi="仿宋_GB2312" w:eastAsia="仿宋_GB2312" w:cs="仿宋_GB2312"/>
          <w:sz w:val="32"/>
          <w:szCs w:val="32"/>
          <w:lang w:val="en-US" w:eastAsia="zh-CN"/>
        </w:rPr>
        <w:t>参保</w:t>
      </w:r>
      <w:r>
        <w:rPr>
          <w:rFonts w:hint="eastAsia" w:ascii="仿宋_GB2312" w:hAnsi="仿宋_GB2312" w:eastAsia="仿宋_GB2312" w:cs="仿宋_GB2312"/>
          <w:sz w:val="32"/>
          <w:szCs w:val="32"/>
        </w:rPr>
        <w:t>彩超清洁保养、</w:t>
      </w:r>
      <w:r>
        <w:rPr>
          <w:rFonts w:hint="eastAsia" w:ascii="仿宋_GB2312" w:hAnsi="仿宋_GB2312" w:eastAsia="仿宋_GB2312" w:cs="仿宋_GB2312"/>
          <w:sz w:val="32"/>
          <w:szCs w:val="32"/>
          <w:lang w:val="en-US" w:eastAsia="zh-CN"/>
        </w:rPr>
        <w:t>使用PA检测工具进行</w:t>
      </w:r>
      <w:r>
        <w:rPr>
          <w:rFonts w:hint="eastAsia" w:ascii="仿宋_GB2312" w:hAnsi="仿宋_GB2312" w:eastAsia="仿宋_GB2312" w:cs="仿宋_GB2312"/>
          <w:sz w:val="32"/>
          <w:szCs w:val="32"/>
        </w:rPr>
        <w:t>安全性能测试、探头全面检查测试、键盘、轨迹球、显示器、按键测试、图像品质、各项功能测试，提供巡检报告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对设备</w:t>
      </w:r>
      <w:r>
        <w:rPr>
          <w:rFonts w:hint="eastAsia" w:ascii="仿宋_GB2312" w:hAnsi="仿宋_GB2312" w:eastAsia="仿宋_GB2312" w:cs="仿宋_GB2312"/>
          <w:sz w:val="32"/>
          <w:szCs w:val="32"/>
          <w:highlight w:val="none"/>
        </w:rPr>
        <w:t>每年</w:t>
      </w:r>
      <w:r>
        <w:rPr>
          <w:rFonts w:hint="eastAsia" w:ascii="仿宋_GB2312" w:hAnsi="仿宋_GB2312" w:eastAsia="仿宋_GB2312" w:cs="仿宋_GB2312"/>
          <w:sz w:val="32"/>
          <w:szCs w:val="32"/>
        </w:rPr>
        <w:t>进行预防性保养（PM）</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rPr>
        <w:t>，所有保养</w:t>
      </w:r>
      <w:r>
        <w:rPr>
          <w:rFonts w:hint="eastAsia" w:ascii="仿宋_GB2312" w:hAnsi="仿宋_GB2312" w:eastAsia="仿宋_GB2312" w:cs="仿宋_GB2312"/>
          <w:sz w:val="32"/>
          <w:szCs w:val="32"/>
          <w:lang w:val="en-US" w:eastAsia="zh-CN"/>
        </w:rPr>
        <w:t>用到的</w:t>
      </w:r>
      <w:r>
        <w:rPr>
          <w:rFonts w:hint="eastAsia" w:ascii="仿宋_GB2312" w:hAnsi="仿宋_GB2312" w:eastAsia="仿宋_GB2312" w:cs="仿宋_GB2312"/>
          <w:sz w:val="32"/>
          <w:szCs w:val="32"/>
        </w:rPr>
        <w:t>相关测试</w:t>
      </w:r>
      <w:r>
        <w:rPr>
          <w:rFonts w:hint="eastAsia" w:ascii="仿宋_GB2312" w:hAnsi="仿宋_GB2312" w:eastAsia="仿宋_GB2312" w:cs="仿宋_GB2312"/>
          <w:sz w:val="32"/>
          <w:szCs w:val="32"/>
          <w:lang w:val="en-US" w:eastAsia="zh-CN"/>
        </w:rPr>
        <w:t>工具</w:t>
      </w:r>
      <w:r>
        <w:rPr>
          <w:rFonts w:hint="eastAsia" w:ascii="仿宋_GB2312" w:hAnsi="仿宋_GB2312" w:eastAsia="仿宋_GB2312" w:cs="仿宋_GB2312"/>
          <w:sz w:val="32"/>
          <w:szCs w:val="32"/>
        </w:rPr>
        <w:t>必须经专业检测和认证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、开机率：≥95%（按全年365日计算）</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合同期内</w:t>
      </w:r>
      <w:r>
        <w:rPr>
          <w:rFonts w:hint="eastAsia" w:ascii="仿宋_GB2312" w:hAnsi="仿宋_GB2312" w:eastAsia="仿宋_GB2312" w:cs="仿宋_GB2312"/>
          <w:sz w:val="32"/>
          <w:szCs w:val="32"/>
        </w:rPr>
        <w:t>彩超免费升级到最新软件版本</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、每年按</w:t>
      </w:r>
      <w:r>
        <w:rPr>
          <w:rFonts w:hint="eastAsia" w:ascii="仿宋_GB2312" w:hAnsi="仿宋_GB2312" w:eastAsia="仿宋_GB2312" w:cs="仿宋_GB2312"/>
          <w:sz w:val="32"/>
          <w:szCs w:val="32"/>
          <w:lang w:val="en-US" w:eastAsia="zh-CN"/>
        </w:rPr>
        <w:t>医院</w:t>
      </w:r>
      <w:r>
        <w:rPr>
          <w:rFonts w:hint="eastAsia" w:ascii="仿宋_GB2312" w:hAnsi="仿宋_GB2312" w:eastAsia="仿宋_GB2312" w:cs="仿宋_GB2312"/>
          <w:sz w:val="32"/>
          <w:szCs w:val="32"/>
        </w:rPr>
        <w:t>需求提供三把原装全新探头，供货前提供来源证明材料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、提供3份以上经设备厂商培训的维修工程师证书，工程师调试参数</w:t>
      </w:r>
      <w:r>
        <w:rPr>
          <w:rFonts w:hint="eastAsia" w:ascii="仿宋_GB2312" w:hAnsi="仿宋_GB2312" w:eastAsia="仿宋_GB2312" w:cs="仿宋_GB2312"/>
          <w:sz w:val="32"/>
          <w:szCs w:val="32"/>
          <w:lang w:val="en-US" w:eastAsia="zh-CN"/>
        </w:rPr>
        <w:t>时需使用</w:t>
      </w:r>
      <w:r>
        <w:rPr>
          <w:rFonts w:hint="eastAsia" w:ascii="仿宋_GB2312" w:hAnsi="仿宋_GB2312" w:eastAsia="仿宋_GB2312" w:cs="仿宋_GB2312"/>
          <w:sz w:val="32"/>
          <w:szCs w:val="32"/>
        </w:rPr>
        <w:t>不侵犯知识产权的加密狗。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、提供厂商认证的临床培训医生资质证书，</w:t>
      </w:r>
      <w:r>
        <w:rPr>
          <w:rFonts w:hint="eastAsia" w:ascii="仿宋_GB2312" w:hAnsi="仿宋_GB2312" w:eastAsia="仿宋_GB2312" w:cs="仿宋_GB2312"/>
          <w:sz w:val="32"/>
          <w:szCs w:val="32"/>
          <w:lang w:val="en-US" w:eastAsia="zh-CN"/>
        </w:rPr>
        <w:t>按医院需求每年</w:t>
      </w:r>
      <w:r>
        <w:rPr>
          <w:rFonts w:hint="eastAsia" w:ascii="仿宋_GB2312" w:hAnsi="仿宋_GB2312" w:eastAsia="仿宋_GB2312" w:cs="仿宋_GB2312"/>
          <w:sz w:val="32"/>
          <w:szCs w:val="32"/>
        </w:rPr>
        <w:t>一次免费临床医生培训。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bCs/>
          <w:sz w:val="32"/>
          <w:szCs w:val="32"/>
          <w:highlight w:val="none"/>
          <w:lang w:eastAsia="zh-CN"/>
        </w:rPr>
        <w:t>成交供应商需在合同签订后15日内检修设备，更换损坏配件和探头。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二、商务要求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sz w:val="32"/>
          <w:szCs w:val="32"/>
        </w:rPr>
        <w:t>1、提供24小时免费维修服务热线支持，技术专家提供远程在线技术咨询和维修诊断。</w:t>
      </w:r>
      <w:r>
        <w:rPr>
          <w:rFonts w:hint="eastAsia" w:ascii="仿宋_GB2312" w:hAnsi="仿宋_GB2312" w:eastAsia="仿宋_GB2312" w:cs="仿宋_GB2312"/>
          <w:bCs/>
          <w:sz w:val="32"/>
          <w:szCs w:val="32"/>
        </w:rPr>
        <w:t>每年365天开通。</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小时内报修响应时间，24个小时</w:t>
      </w:r>
      <w:r>
        <w:rPr>
          <w:rFonts w:hint="eastAsia" w:ascii="仿宋_GB2312" w:hAnsi="仿宋_GB2312" w:eastAsia="仿宋_GB2312" w:cs="仿宋_GB2312"/>
          <w:bCs/>
          <w:sz w:val="32"/>
          <w:szCs w:val="32"/>
          <w:highlight w:val="none"/>
          <w:lang w:val="en-US" w:eastAsia="zh-CN"/>
        </w:rPr>
        <w:t>内</w:t>
      </w:r>
      <w:r>
        <w:rPr>
          <w:rFonts w:hint="eastAsia" w:ascii="仿宋_GB2312" w:hAnsi="仿宋_GB2312" w:eastAsia="仿宋_GB2312" w:cs="仿宋_GB2312"/>
          <w:bCs/>
          <w:sz w:val="32"/>
          <w:szCs w:val="32"/>
          <w:highlight w:val="none"/>
        </w:rPr>
        <w:t>现场维修响应</w:t>
      </w:r>
      <w:r>
        <w:rPr>
          <w:rFonts w:hint="eastAsia" w:ascii="仿宋_GB2312" w:hAnsi="仿宋_GB2312" w:eastAsia="仿宋_GB2312" w:cs="仿宋_GB2312"/>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lang w:eastAsia="zh-CN"/>
        </w:rPr>
        <w:t>成交供应商因安全生产检查等原因被医院通报批评，处以2000元扣款，不能及时整改处以500元扣款，从年度服务费中扣除；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lang w:eastAsia="zh-CN"/>
        </w:rPr>
        <w:t>成交供应商因维保质量发生安全事故造成设备设施损坏，按照设备实价赔偿并解除合同；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4、服务期3年；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5、服务地点:马鞍山市中医院（南院区2台，东院区1台）；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6、付款方式：合同款每半年一结，在成交供应商切实完成该阶段的服务后，经验收后（结合考核结果）支付该年度50%合同款项。第二年、第三年付款方式按第一年执行。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项目总报价包含了履行本项目的全部费用，以及完成本项目所需要的其他费用及所有价内价外税金及合理利润。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三、考核办法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1、考核组织：采购人成立考核管理小组，由3台彩超使用科室超声科及设备科组织考核小组对成交供应商服务质量进行全面考核管理。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2、考核方法：每半年考核一次，考核满分为100分，80分为合格分。使用科室超声科（60分）、设备科（40分）。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3、具体考核内容：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3.1、一票否决项（以下任一项做不到为一票否决，采购人可直接解除采购合同）：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①成交供应商需在合同签订后15日内检修设备，更换损坏配件和探头。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每年按</w:t>
      </w:r>
      <w:r>
        <w:rPr>
          <w:rFonts w:hint="eastAsia" w:ascii="仿宋_GB2312" w:hAnsi="仿宋_GB2312" w:eastAsia="仿宋_GB2312" w:cs="仿宋_GB2312"/>
          <w:sz w:val="32"/>
          <w:szCs w:val="32"/>
          <w:lang w:val="en-US" w:eastAsia="zh-CN"/>
        </w:rPr>
        <w:t>医院</w:t>
      </w:r>
      <w:r>
        <w:rPr>
          <w:rFonts w:hint="eastAsia" w:ascii="仿宋_GB2312" w:hAnsi="仿宋_GB2312" w:eastAsia="仿宋_GB2312" w:cs="仿宋_GB2312"/>
          <w:sz w:val="32"/>
          <w:szCs w:val="32"/>
        </w:rPr>
        <w:t>需求提供三把原装全新探头，供货前提供来源证明材料</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3.2、考核80分为合格（含80分），低于80分，每下降一分扣本年度维保费的1%，依次类推。（考核标准见附件）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3.3、单项处罚：成交供应商因安全生产检查等原因被医院通报批评，处以2000元扣款，不能及时整改处以500元扣款，从年度服务费中扣除。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3.4、成交供应商因维保质量发生安全事故造成设备设施损坏，按照设备实价赔偿并解除采购合同。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3.5、考核低于60分直接解除采购合同。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3.6、考核表：服务履行过程中持续修订，见附件1。</w:t>
      </w:r>
    </w:p>
    <w:p>
      <w:pPr>
        <w:ind w:firstLine="640" w:firstLineChars="200"/>
        <w:jc w:val="both"/>
        <w:rPr>
          <w:rFonts w:hint="eastAsia" w:ascii="宋体" w:hAnsi="宋体" w:eastAsia="宋体" w:cs="宋体"/>
          <w:b/>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b/>
          <w:color w:val="auto"/>
          <w:sz w:val="32"/>
          <w:szCs w:val="32"/>
          <w:highlight w:val="none"/>
        </w:rPr>
        <w:t>市</w:t>
      </w:r>
      <w:r>
        <w:rPr>
          <w:rFonts w:hint="eastAsia" w:ascii="宋体" w:hAnsi="宋体" w:eastAsia="宋体" w:cs="宋体"/>
          <w:b/>
          <w:color w:val="auto"/>
          <w:sz w:val="32"/>
          <w:szCs w:val="32"/>
          <w:highlight w:val="none"/>
          <w:lang w:val="en-US" w:eastAsia="zh-CN"/>
        </w:rPr>
        <w:t>中医院彩超</w:t>
      </w:r>
      <w:r>
        <w:rPr>
          <w:rFonts w:hint="eastAsia" w:ascii="宋体" w:hAnsi="宋体" w:eastAsia="宋体" w:cs="宋体"/>
          <w:b/>
          <w:color w:val="auto"/>
          <w:sz w:val="32"/>
          <w:szCs w:val="32"/>
          <w:highlight w:val="none"/>
        </w:rPr>
        <w:t>维保考评表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83"/>
        <w:gridCol w:w="3416"/>
        <w:gridCol w:w="619"/>
        <w:gridCol w:w="2614"/>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rPr>
        <w:tc>
          <w:tcPr>
            <w:tcW w:w="8336" w:type="dxa"/>
            <w:gridSpan w:val="5"/>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lang w:val="en-US" w:eastAsia="zh-CN"/>
              </w:rPr>
              <w:t>中医院彩超</w:t>
            </w:r>
            <w:r>
              <w:rPr>
                <w:rFonts w:hint="eastAsia" w:ascii="宋体" w:hAnsi="宋体" w:eastAsia="宋体" w:cs="宋体"/>
                <w:color w:val="auto"/>
                <w:sz w:val="24"/>
                <w:szCs w:val="24"/>
                <w:highlight w:val="none"/>
              </w:rPr>
              <w:t>维保考评表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trPr>
        <w:tc>
          <w:tcPr>
            <w:tcW w:w="4199" w:type="dxa"/>
            <w:gridSpan w:val="2"/>
            <w:noWrap w:val="0"/>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考评科室：</w:t>
            </w:r>
          </w:p>
        </w:tc>
        <w:tc>
          <w:tcPr>
            <w:tcW w:w="619" w:type="dxa"/>
            <w:noWrap w:val="0"/>
            <w:vAlign w:val="center"/>
          </w:tcPr>
          <w:p>
            <w:pPr>
              <w:jc w:val="center"/>
              <w:rPr>
                <w:rFonts w:hint="eastAsia" w:ascii="宋体" w:hAnsi="宋体" w:eastAsia="宋体" w:cs="宋体"/>
                <w:color w:val="auto"/>
                <w:sz w:val="24"/>
                <w:szCs w:val="24"/>
                <w:highlight w:val="none"/>
              </w:rPr>
            </w:pPr>
          </w:p>
        </w:tc>
        <w:tc>
          <w:tcPr>
            <w:tcW w:w="2614" w:type="dxa"/>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w:t>
            </w:r>
          </w:p>
        </w:tc>
        <w:tc>
          <w:tcPr>
            <w:tcW w:w="9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rPr>
        <w:tc>
          <w:tcPr>
            <w:tcW w:w="783" w:type="dxa"/>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顺序</w:t>
            </w:r>
          </w:p>
        </w:tc>
        <w:tc>
          <w:tcPr>
            <w:tcW w:w="3416" w:type="dxa"/>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标准内容</w:t>
            </w:r>
          </w:p>
        </w:tc>
        <w:tc>
          <w:tcPr>
            <w:tcW w:w="619" w:type="dxa"/>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标准分值</w:t>
            </w:r>
          </w:p>
        </w:tc>
        <w:tc>
          <w:tcPr>
            <w:tcW w:w="2614" w:type="dxa"/>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评分方法</w:t>
            </w:r>
          </w:p>
        </w:tc>
        <w:tc>
          <w:tcPr>
            <w:tcW w:w="904" w:type="dxa"/>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rPr>
        <w:tc>
          <w:tcPr>
            <w:tcW w:w="783" w:type="dxa"/>
            <w:vMerge w:val="restart"/>
            <w:noWrap w:val="0"/>
            <w:vAlign w:val="center"/>
          </w:tcPr>
          <w:p>
            <w:pPr>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使用科室专项打分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配件、</w:t>
            </w:r>
            <w:r>
              <w:rPr>
                <w:rFonts w:hint="eastAsia" w:ascii="宋体" w:hAnsi="宋体" w:eastAsia="宋体" w:cs="宋体"/>
                <w:color w:val="auto"/>
                <w:sz w:val="24"/>
                <w:szCs w:val="24"/>
                <w:highlight w:val="none"/>
                <w:lang w:val="en-US" w:eastAsia="zh-CN"/>
              </w:rPr>
              <w:t>探头维修和</w:t>
            </w:r>
            <w:r>
              <w:rPr>
                <w:rFonts w:hint="eastAsia" w:ascii="宋体" w:hAnsi="宋体" w:eastAsia="宋体" w:cs="宋体"/>
                <w:color w:val="auto"/>
                <w:sz w:val="24"/>
                <w:szCs w:val="24"/>
                <w:highlight w:val="none"/>
              </w:rPr>
              <w:t>及时性</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3416" w:type="dxa"/>
            <w:noWrap w:val="0"/>
            <w:vAlign w:val="center"/>
          </w:tcPr>
          <w:p>
            <w:pP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1、维修所使用配件均为</w:t>
            </w:r>
            <w:r>
              <w:rPr>
                <w:rFonts w:hint="eastAsia" w:ascii="宋体" w:hAnsi="宋体" w:eastAsia="宋体" w:cs="宋体"/>
                <w:color w:val="auto"/>
                <w:sz w:val="24"/>
                <w:szCs w:val="24"/>
                <w:highlight w:val="none"/>
                <w:lang w:val="en-US" w:eastAsia="zh-CN"/>
              </w:rPr>
              <w:t>原厂原装</w:t>
            </w:r>
            <w:r>
              <w:rPr>
                <w:rFonts w:hint="eastAsia" w:ascii="宋体" w:hAnsi="宋体" w:eastAsia="宋体" w:cs="宋体"/>
                <w:color w:val="auto"/>
                <w:sz w:val="24"/>
                <w:szCs w:val="24"/>
                <w:highlight w:val="none"/>
              </w:rPr>
              <w:t>配件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不允许用返修件（需使用科室2人和设备科工程师共3人签字确认）。</w:t>
            </w:r>
          </w:p>
        </w:tc>
        <w:tc>
          <w:tcPr>
            <w:tcW w:w="619" w:type="dxa"/>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tc>
        <w:tc>
          <w:tcPr>
            <w:tcW w:w="2614" w:type="dxa"/>
            <w:noWrap w:val="0"/>
            <w:vAlign w:val="center"/>
          </w:tcPr>
          <w:p>
            <w:pP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一次做不到扣3分，直至扣完</w:t>
            </w:r>
          </w:p>
        </w:tc>
        <w:tc>
          <w:tcPr>
            <w:tcW w:w="9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rPr>
        <w:tc>
          <w:tcPr>
            <w:tcW w:w="783" w:type="dxa"/>
            <w:vMerge w:val="continue"/>
            <w:noWrap w:val="0"/>
            <w:vAlign w:val="center"/>
          </w:tcPr>
          <w:p>
            <w:pPr>
              <w:jc w:val="both"/>
              <w:rPr>
                <w:rFonts w:hint="eastAsia" w:ascii="宋体" w:hAnsi="宋体" w:eastAsia="宋体" w:cs="宋体"/>
                <w:color w:val="auto"/>
                <w:sz w:val="24"/>
                <w:szCs w:val="24"/>
                <w:highlight w:val="none"/>
              </w:rPr>
            </w:pPr>
          </w:p>
        </w:tc>
        <w:tc>
          <w:tcPr>
            <w:tcW w:w="3416" w:type="dxa"/>
            <w:noWrap w:val="0"/>
            <w:vAlign w:val="center"/>
          </w:tcPr>
          <w:p>
            <w:pPr>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探头故障，需立即提供原厂原装备用探头，探头维修更换晶体，必须是原装全新的（需使用科室2人和设备科工程师共3人签字确认）。</w:t>
            </w:r>
          </w:p>
        </w:tc>
        <w:tc>
          <w:tcPr>
            <w:tcW w:w="619" w:type="dxa"/>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0分</w:t>
            </w:r>
          </w:p>
        </w:tc>
        <w:tc>
          <w:tcPr>
            <w:tcW w:w="2614" w:type="dxa"/>
            <w:noWrap w:val="0"/>
            <w:vAlign w:val="center"/>
          </w:tcPr>
          <w:p>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一次做不到扣5分，直至扣完</w:t>
            </w:r>
          </w:p>
        </w:tc>
        <w:tc>
          <w:tcPr>
            <w:tcW w:w="90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783" w:type="dxa"/>
            <w:vMerge w:val="continue"/>
            <w:noWrap w:val="0"/>
            <w:vAlign w:val="center"/>
          </w:tcPr>
          <w:p>
            <w:pPr>
              <w:jc w:val="both"/>
              <w:rPr>
                <w:rFonts w:hint="eastAsia" w:ascii="宋体" w:hAnsi="宋体" w:eastAsia="宋体" w:cs="宋体"/>
                <w:color w:val="auto"/>
                <w:sz w:val="24"/>
                <w:szCs w:val="24"/>
                <w:highlight w:val="none"/>
              </w:rPr>
            </w:pPr>
          </w:p>
        </w:tc>
        <w:tc>
          <w:tcPr>
            <w:tcW w:w="3416" w:type="dxa"/>
            <w:noWrap w:val="0"/>
            <w:vAlign w:val="center"/>
          </w:tcPr>
          <w:p>
            <w:pPr>
              <w:pStyle w:val="8"/>
              <w:spacing w:after="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、有驻点工程师或保证</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小时电话响应，</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小时到达现场维修，</w:t>
            </w:r>
            <w:r>
              <w:rPr>
                <w:rFonts w:hint="eastAsia" w:ascii="宋体" w:hAnsi="宋体" w:eastAsia="宋体" w:cs="宋体"/>
                <w:color w:val="auto"/>
                <w:sz w:val="24"/>
                <w:szCs w:val="24"/>
                <w:highlight w:val="none"/>
                <w:lang w:val="en-US" w:eastAsia="zh-CN"/>
              </w:rPr>
              <w:t>48小时解决不了故障或达不到临床诊疗标准，提供相同型号或更高级别备用机。</w:t>
            </w:r>
          </w:p>
        </w:tc>
        <w:tc>
          <w:tcPr>
            <w:tcW w:w="619" w:type="dxa"/>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2614" w:type="dxa"/>
            <w:noWrap w:val="0"/>
            <w:vAlign w:val="center"/>
          </w:tcPr>
          <w:p>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1次不及时扣1分，直至扣完。</w:t>
            </w:r>
          </w:p>
        </w:tc>
        <w:tc>
          <w:tcPr>
            <w:tcW w:w="904"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783" w:type="dxa"/>
            <w:vMerge w:val="continue"/>
            <w:noWrap w:val="0"/>
            <w:vAlign w:val="center"/>
          </w:tcPr>
          <w:p>
            <w:pPr>
              <w:jc w:val="both"/>
              <w:rPr>
                <w:rFonts w:hint="eastAsia" w:ascii="宋体" w:hAnsi="宋体" w:eastAsia="宋体" w:cs="宋体"/>
                <w:color w:val="auto"/>
                <w:sz w:val="24"/>
                <w:szCs w:val="24"/>
                <w:highlight w:val="none"/>
              </w:rPr>
            </w:pPr>
          </w:p>
        </w:tc>
        <w:tc>
          <w:tcPr>
            <w:tcW w:w="3416" w:type="dxa"/>
            <w:noWrap w:val="0"/>
            <w:vAlign w:val="center"/>
          </w:tcPr>
          <w:p>
            <w:pPr>
              <w:pStyle w:val="8"/>
              <w:spacing w:after="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每季度对3台彩超系统保养，及时将彩超升级到最新软件版本，并提供检测报告，检测报告</w:t>
            </w:r>
            <w:r>
              <w:rPr>
                <w:rFonts w:hint="eastAsia" w:ascii="宋体" w:hAnsi="宋体" w:eastAsia="宋体" w:cs="宋体"/>
                <w:color w:val="auto"/>
                <w:sz w:val="24"/>
                <w:szCs w:val="24"/>
                <w:highlight w:val="none"/>
              </w:rPr>
              <w:t>（使用科室和维修人员双方签字）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检</w:t>
            </w:r>
            <w:r>
              <w:rPr>
                <w:rFonts w:hint="eastAsia" w:ascii="宋体" w:hAnsi="宋体" w:eastAsia="宋体" w:cs="宋体"/>
                <w:color w:val="auto"/>
                <w:sz w:val="24"/>
                <w:szCs w:val="24"/>
                <w:highlight w:val="none"/>
                <w:lang w:val="en-US" w:eastAsia="zh-CN" w:bidi="ar-SA"/>
              </w:rPr>
              <w:t>查发现的问题能及时整改</w:t>
            </w:r>
          </w:p>
        </w:tc>
        <w:tc>
          <w:tcPr>
            <w:tcW w:w="619" w:type="dxa"/>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2614" w:type="dxa"/>
            <w:noWrap w:val="0"/>
            <w:vAlign w:val="center"/>
          </w:tcPr>
          <w:p>
            <w:pP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一次</w:t>
            </w:r>
            <w:r>
              <w:rPr>
                <w:rFonts w:hint="eastAsia" w:ascii="宋体" w:hAnsi="宋体" w:eastAsia="宋体" w:cs="宋体"/>
                <w:color w:val="auto"/>
                <w:sz w:val="24"/>
                <w:szCs w:val="24"/>
                <w:highlight w:val="none"/>
              </w:rPr>
              <w:t>不</w:t>
            </w:r>
            <w:r>
              <w:rPr>
                <w:rFonts w:hint="eastAsia" w:ascii="宋体" w:hAnsi="宋体" w:eastAsia="宋体" w:cs="宋体"/>
                <w:color w:val="auto"/>
                <w:sz w:val="24"/>
                <w:szCs w:val="24"/>
                <w:highlight w:val="none"/>
                <w:lang w:val="en-US" w:eastAsia="zh-CN"/>
              </w:rPr>
              <w:t>能对3台彩超系统保养和检测，并及时整改扣2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直至扣完。</w:t>
            </w:r>
          </w:p>
        </w:tc>
        <w:tc>
          <w:tcPr>
            <w:tcW w:w="904"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783" w:type="dxa"/>
            <w:vMerge w:val="restart"/>
            <w:noWrap w:val="0"/>
            <w:vAlign w:val="center"/>
          </w:tcPr>
          <w:p>
            <w:pPr>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设备科打分专项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维保</w:t>
            </w:r>
            <w:r>
              <w:rPr>
                <w:rFonts w:hint="eastAsia" w:ascii="宋体" w:hAnsi="宋体" w:eastAsia="宋体" w:cs="宋体"/>
                <w:color w:val="auto"/>
                <w:sz w:val="24"/>
                <w:szCs w:val="24"/>
                <w:highlight w:val="none"/>
                <w:lang w:val="en-US" w:eastAsia="zh-CN"/>
              </w:rPr>
              <w:t>记录要求20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3416" w:type="dxa"/>
            <w:noWrap w:val="0"/>
            <w:vAlign w:val="center"/>
          </w:tcPr>
          <w:p>
            <w:pPr>
              <w:pStyle w:val="8"/>
              <w:spacing w:after="0"/>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、不限次数人工服务，有维修记录（使用科室和维修人员双方签字）</w:t>
            </w:r>
          </w:p>
        </w:tc>
        <w:tc>
          <w:tcPr>
            <w:tcW w:w="619" w:type="dxa"/>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w:t>
            </w:r>
          </w:p>
        </w:tc>
        <w:tc>
          <w:tcPr>
            <w:tcW w:w="2614" w:type="dxa"/>
            <w:noWrap w:val="0"/>
            <w:vAlign w:val="center"/>
          </w:tcPr>
          <w:p>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缺1份维修记录扣1分，直至扣完。</w:t>
            </w:r>
          </w:p>
        </w:tc>
        <w:tc>
          <w:tcPr>
            <w:tcW w:w="904"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783" w:type="dxa"/>
            <w:vMerge w:val="continue"/>
            <w:noWrap w:val="0"/>
            <w:vAlign w:val="center"/>
          </w:tcPr>
          <w:p>
            <w:pPr>
              <w:jc w:val="center"/>
              <w:textAlignment w:val="center"/>
              <w:rPr>
                <w:rFonts w:hint="eastAsia" w:ascii="宋体" w:hAnsi="宋体" w:eastAsia="宋体" w:cs="宋体"/>
                <w:color w:val="auto"/>
                <w:sz w:val="24"/>
                <w:szCs w:val="24"/>
                <w:highlight w:val="none"/>
              </w:rPr>
            </w:pPr>
          </w:p>
        </w:tc>
        <w:tc>
          <w:tcPr>
            <w:tcW w:w="3416" w:type="dxa"/>
            <w:noWrap w:val="0"/>
            <w:vAlign w:val="center"/>
          </w:tcPr>
          <w:p>
            <w:pP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val="en-US" w:eastAsia="zh-CN"/>
              </w:rPr>
              <w:t>次维修需</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维修</w:t>
            </w:r>
            <w:r>
              <w:rPr>
                <w:rFonts w:hint="eastAsia" w:ascii="宋体" w:hAnsi="宋体" w:eastAsia="宋体" w:cs="宋体"/>
                <w:color w:val="auto"/>
                <w:sz w:val="24"/>
                <w:szCs w:val="24"/>
                <w:highlight w:val="none"/>
              </w:rPr>
              <w:t>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需要产生费用，更换配件的，需提供报价单，</w:t>
            </w:r>
            <w:r>
              <w:rPr>
                <w:rFonts w:hint="eastAsia" w:ascii="宋体" w:hAnsi="宋体" w:eastAsia="宋体" w:cs="宋体"/>
                <w:color w:val="auto"/>
                <w:sz w:val="24"/>
                <w:szCs w:val="24"/>
                <w:highlight w:val="none"/>
              </w:rPr>
              <w:t>使用科室和维修人员双方签字</w:t>
            </w:r>
            <w:r>
              <w:rPr>
                <w:rFonts w:hint="eastAsia" w:ascii="宋体" w:hAnsi="宋体" w:eastAsia="宋体" w:cs="宋体"/>
                <w:color w:val="auto"/>
                <w:sz w:val="24"/>
                <w:szCs w:val="24"/>
                <w:highlight w:val="none"/>
                <w:lang w:eastAsia="zh-CN"/>
              </w:rPr>
              <w:t>。</w:t>
            </w:r>
          </w:p>
        </w:tc>
        <w:tc>
          <w:tcPr>
            <w:tcW w:w="619" w:type="dxa"/>
            <w:noWrap w:val="0"/>
            <w:vAlign w:val="center"/>
          </w:tcPr>
          <w:p>
            <w:pPr>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2614" w:type="dxa"/>
            <w:noWrap w:val="0"/>
            <w:vAlign w:val="center"/>
          </w:tcPr>
          <w:p>
            <w:pP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缺1份</w:t>
            </w:r>
            <w:r>
              <w:rPr>
                <w:rFonts w:hint="eastAsia" w:ascii="宋体" w:hAnsi="宋体" w:eastAsia="宋体" w:cs="宋体"/>
                <w:color w:val="auto"/>
                <w:sz w:val="24"/>
                <w:szCs w:val="24"/>
                <w:highlight w:val="none"/>
                <w:lang w:val="en-US" w:eastAsia="zh-CN"/>
              </w:rPr>
              <w:t>维修</w:t>
            </w:r>
            <w:r>
              <w:rPr>
                <w:rFonts w:hint="eastAsia" w:ascii="宋体" w:hAnsi="宋体" w:eastAsia="宋体" w:cs="宋体"/>
                <w:color w:val="auto"/>
                <w:sz w:val="24"/>
                <w:szCs w:val="24"/>
                <w:highlight w:val="none"/>
              </w:rPr>
              <w:t>记录</w:t>
            </w:r>
            <w:r>
              <w:rPr>
                <w:rFonts w:hint="eastAsia" w:ascii="宋体" w:hAnsi="宋体" w:eastAsia="宋体" w:cs="宋体"/>
                <w:color w:val="auto"/>
                <w:sz w:val="24"/>
                <w:szCs w:val="24"/>
                <w:highlight w:val="none"/>
                <w:lang w:val="en-US" w:eastAsia="zh-CN"/>
              </w:rPr>
              <w:t>或维修报价单</w:t>
            </w:r>
            <w:r>
              <w:rPr>
                <w:rFonts w:hint="eastAsia" w:ascii="宋体" w:hAnsi="宋体" w:eastAsia="宋体" w:cs="宋体"/>
                <w:color w:val="auto"/>
                <w:sz w:val="24"/>
                <w:szCs w:val="24"/>
                <w:highlight w:val="none"/>
              </w:rPr>
              <w:t>扣1分，直至扣完。</w:t>
            </w:r>
          </w:p>
        </w:tc>
        <w:tc>
          <w:tcPr>
            <w:tcW w:w="904"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rPr>
        <w:tc>
          <w:tcPr>
            <w:tcW w:w="783" w:type="dxa"/>
            <w:vMerge w:val="continue"/>
            <w:noWrap w:val="0"/>
            <w:vAlign w:val="center"/>
          </w:tcPr>
          <w:p>
            <w:pPr>
              <w:jc w:val="center"/>
              <w:textAlignment w:val="center"/>
              <w:rPr>
                <w:rFonts w:hint="eastAsia" w:ascii="宋体" w:hAnsi="宋体" w:eastAsia="宋体" w:cs="宋体"/>
                <w:color w:val="auto"/>
                <w:sz w:val="24"/>
                <w:szCs w:val="24"/>
                <w:highlight w:val="none"/>
              </w:rPr>
            </w:pPr>
          </w:p>
        </w:tc>
        <w:tc>
          <w:tcPr>
            <w:tcW w:w="3416" w:type="dxa"/>
            <w:noWrap w:val="0"/>
            <w:vAlign w:val="center"/>
          </w:tcPr>
          <w:p>
            <w:pP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维修工作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社会面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有无投诉</w:t>
            </w:r>
          </w:p>
        </w:tc>
        <w:tc>
          <w:tcPr>
            <w:tcW w:w="619" w:type="dxa"/>
            <w:noWrap w:val="0"/>
            <w:vAlign w:val="center"/>
          </w:tcPr>
          <w:p>
            <w:pPr>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5分</w:t>
            </w:r>
          </w:p>
        </w:tc>
        <w:tc>
          <w:tcPr>
            <w:tcW w:w="2614" w:type="dxa"/>
            <w:noWrap w:val="0"/>
            <w:vAlign w:val="center"/>
          </w:tcPr>
          <w:p>
            <w:pP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投诉一次扣1分</w:t>
            </w:r>
            <w:r>
              <w:rPr>
                <w:rFonts w:hint="eastAsia" w:ascii="宋体" w:hAnsi="宋体" w:eastAsia="宋体" w:cs="宋体"/>
                <w:color w:val="auto"/>
                <w:sz w:val="24"/>
                <w:szCs w:val="24"/>
                <w:highlight w:val="none"/>
                <w:lang w:eastAsia="zh-CN"/>
              </w:rPr>
              <w:t>，直至扣完</w:t>
            </w:r>
          </w:p>
        </w:tc>
        <w:tc>
          <w:tcPr>
            <w:tcW w:w="904"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rPr>
        <w:tc>
          <w:tcPr>
            <w:tcW w:w="783" w:type="dxa"/>
            <w:vMerge w:val="continue"/>
            <w:noWrap w:val="0"/>
            <w:vAlign w:val="center"/>
          </w:tcPr>
          <w:p>
            <w:pPr>
              <w:jc w:val="both"/>
              <w:rPr>
                <w:rFonts w:hint="eastAsia" w:ascii="宋体" w:hAnsi="宋体" w:eastAsia="宋体" w:cs="宋体"/>
                <w:color w:val="auto"/>
                <w:sz w:val="24"/>
                <w:szCs w:val="24"/>
                <w:highlight w:val="none"/>
                <w:lang w:val="en-US" w:eastAsia="zh-CN" w:bidi="ar-SA"/>
              </w:rPr>
            </w:pPr>
          </w:p>
        </w:tc>
        <w:tc>
          <w:tcPr>
            <w:tcW w:w="3416" w:type="dxa"/>
            <w:noWrap w:val="0"/>
            <w:vAlign w:val="center"/>
          </w:tcPr>
          <w:p>
            <w:pP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有设备安全检查检测报告</w:t>
            </w:r>
          </w:p>
        </w:tc>
        <w:tc>
          <w:tcPr>
            <w:tcW w:w="619" w:type="dxa"/>
            <w:noWrap w:val="0"/>
            <w:vAlign w:val="center"/>
          </w:tcPr>
          <w:p>
            <w:pPr>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2614" w:type="dxa"/>
            <w:noWrap w:val="0"/>
            <w:vAlign w:val="center"/>
          </w:tcPr>
          <w:p>
            <w:pP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缺1份</w:t>
            </w:r>
            <w:r>
              <w:rPr>
                <w:rFonts w:hint="eastAsia" w:ascii="宋体" w:hAnsi="宋体" w:eastAsia="宋体" w:cs="宋体"/>
                <w:color w:val="auto"/>
                <w:sz w:val="24"/>
                <w:szCs w:val="24"/>
                <w:highlight w:val="none"/>
                <w:lang w:val="en-US" w:eastAsia="zh-CN"/>
              </w:rPr>
              <w:t>报告</w:t>
            </w:r>
            <w:r>
              <w:rPr>
                <w:rFonts w:hint="eastAsia" w:ascii="宋体" w:hAnsi="宋体" w:eastAsia="宋体" w:cs="宋体"/>
                <w:color w:val="auto"/>
                <w:sz w:val="24"/>
                <w:szCs w:val="24"/>
                <w:highlight w:val="none"/>
              </w:rPr>
              <w:t>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分，直至扣完。</w:t>
            </w:r>
          </w:p>
        </w:tc>
        <w:tc>
          <w:tcPr>
            <w:tcW w:w="904"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rPr>
        <w:tc>
          <w:tcPr>
            <w:tcW w:w="783" w:type="dxa"/>
            <w:vMerge w:val="restart"/>
            <w:noWrap w:val="0"/>
            <w:vAlign w:val="center"/>
          </w:tcPr>
          <w:p>
            <w:pPr>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三、设备科打分专项</w:t>
            </w:r>
            <w:r>
              <w:rPr>
                <w:rFonts w:hint="eastAsia" w:ascii="宋体" w:hAnsi="宋体" w:eastAsia="宋体" w:cs="宋体"/>
                <w:color w:val="auto"/>
                <w:sz w:val="24"/>
                <w:szCs w:val="24"/>
                <w:highlight w:val="none"/>
                <w:lang w:val="en-US" w:eastAsia="zh-CN"/>
              </w:rPr>
              <w:t>（维修质量及满意度20分）</w:t>
            </w:r>
          </w:p>
        </w:tc>
        <w:tc>
          <w:tcPr>
            <w:tcW w:w="3416" w:type="dxa"/>
            <w:noWrap w:val="0"/>
            <w:vAlign w:val="center"/>
          </w:tcPr>
          <w:p>
            <w:pP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维修工程师能准确判断故障原因，迅速解决故障，维修后经临床检测使用，图像品质、专业性能满足临床使用标准。（每半年征求3名及以上彩超医师对维修质量进行测评）</w:t>
            </w:r>
          </w:p>
        </w:tc>
        <w:tc>
          <w:tcPr>
            <w:tcW w:w="619" w:type="dxa"/>
            <w:noWrap w:val="0"/>
            <w:vAlign w:val="center"/>
          </w:tcPr>
          <w:p>
            <w:pPr>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0分</w:t>
            </w:r>
          </w:p>
        </w:tc>
        <w:tc>
          <w:tcPr>
            <w:tcW w:w="2614" w:type="dxa"/>
            <w:noWrap w:val="0"/>
            <w:vAlign w:val="center"/>
          </w:tcPr>
          <w:p>
            <w:pP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维修质量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非常好1</w:t>
            </w:r>
            <w:r>
              <w:rPr>
                <w:rFonts w:hint="eastAsia" w:ascii="宋体" w:hAnsi="宋体" w:eastAsia="宋体" w:cs="宋体"/>
                <w:color w:val="auto"/>
                <w:sz w:val="24"/>
                <w:szCs w:val="24"/>
                <w:highlight w:val="none"/>
              </w:rPr>
              <w:t>0分</w:t>
            </w:r>
            <w:r>
              <w:rPr>
                <w:rFonts w:hint="eastAsia" w:ascii="宋体" w:hAnsi="宋体" w:eastAsia="宋体" w:cs="宋体"/>
                <w:color w:val="auto"/>
                <w:sz w:val="24"/>
                <w:szCs w:val="24"/>
                <w:highlight w:val="none"/>
                <w:lang w:val="en-US" w:eastAsia="zh-CN"/>
              </w:rPr>
              <w:t>；较好8分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差</w:t>
            </w:r>
            <w:r>
              <w:rPr>
                <w:rFonts w:hint="eastAsia" w:ascii="宋体" w:hAnsi="宋体" w:eastAsia="宋体" w:cs="宋体"/>
                <w:color w:val="auto"/>
                <w:sz w:val="24"/>
                <w:szCs w:val="24"/>
                <w:highlight w:val="none"/>
              </w:rPr>
              <w:t>：0分</w:t>
            </w:r>
            <w:r>
              <w:rPr>
                <w:rFonts w:hint="eastAsia" w:ascii="宋体" w:hAnsi="宋体" w:eastAsia="宋体" w:cs="宋体"/>
                <w:color w:val="auto"/>
                <w:sz w:val="24"/>
                <w:szCs w:val="24"/>
                <w:highlight w:val="none"/>
                <w:lang w:val="en-US" w:eastAsia="zh-CN"/>
              </w:rPr>
              <w:t xml:space="preserve"> </w:t>
            </w:r>
          </w:p>
        </w:tc>
        <w:tc>
          <w:tcPr>
            <w:tcW w:w="904" w:type="dxa"/>
            <w:noWrap w:val="0"/>
            <w:vAlign w:val="center"/>
          </w:tcPr>
          <w:p>
            <w:pPr>
              <w:rPr>
                <w:rFonts w:hint="eastAsia" w:ascii="宋体" w:hAnsi="宋体" w:eastAsia="宋体" w:cs="宋体"/>
                <w:color w:val="auto"/>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trPr>
        <w:tc>
          <w:tcPr>
            <w:tcW w:w="783" w:type="dxa"/>
            <w:vMerge w:val="continue"/>
            <w:noWrap w:val="0"/>
            <w:vAlign w:val="center"/>
          </w:tcPr>
          <w:p>
            <w:pPr>
              <w:jc w:val="center"/>
              <w:rPr>
                <w:rFonts w:hint="eastAsia" w:ascii="宋体" w:hAnsi="宋体" w:eastAsia="宋体" w:cs="宋体"/>
                <w:color w:val="auto"/>
                <w:sz w:val="24"/>
                <w:szCs w:val="24"/>
                <w:highlight w:val="none"/>
                <w:lang w:val="en-US" w:eastAsia="zh-CN"/>
              </w:rPr>
            </w:pPr>
          </w:p>
        </w:tc>
        <w:tc>
          <w:tcPr>
            <w:tcW w:w="3416" w:type="dxa"/>
            <w:noWrap w:val="0"/>
            <w:vAlign w:val="center"/>
          </w:tcPr>
          <w:p>
            <w:pP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3台彩超日常</w:t>
            </w:r>
            <w:r>
              <w:rPr>
                <w:rFonts w:hint="eastAsia" w:ascii="宋体" w:hAnsi="宋体" w:eastAsia="宋体" w:cs="宋体"/>
                <w:color w:val="auto"/>
                <w:sz w:val="24"/>
                <w:szCs w:val="24"/>
                <w:highlight w:val="none"/>
              </w:rPr>
              <w:t>工作正常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使用科室对维保工作满意。（每半年征求3名</w:t>
            </w:r>
            <w:r>
              <w:rPr>
                <w:rFonts w:hint="eastAsia"/>
                <w:sz w:val="24"/>
                <w:szCs w:val="24"/>
                <w:lang w:val="en-US" w:eastAsia="zh-CN"/>
              </w:rPr>
              <w:t>及</w:t>
            </w:r>
            <w:r>
              <w:rPr>
                <w:rFonts w:hint="eastAsia" w:ascii="宋体" w:hAnsi="宋体" w:eastAsia="宋体" w:cs="宋体"/>
                <w:color w:val="auto"/>
                <w:sz w:val="24"/>
                <w:szCs w:val="24"/>
                <w:highlight w:val="none"/>
                <w:lang w:val="en-US" w:eastAsia="zh-CN"/>
              </w:rPr>
              <w:t>以上彩超医师对维修满意度进行测评）</w:t>
            </w:r>
          </w:p>
        </w:tc>
        <w:tc>
          <w:tcPr>
            <w:tcW w:w="619" w:type="dxa"/>
            <w:noWrap w:val="0"/>
            <w:vAlign w:val="center"/>
          </w:tcPr>
          <w:p>
            <w:pPr>
              <w:jc w:val="cente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2614" w:type="dxa"/>
            <w:noWrap w:val="0"/>
            <w:vAlign w:val="center"/>
          </w:tcPr>
          <w:p>
            <w:pPr>
              <w:textAlignment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服务满意度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非常满意10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满意8分；</w:t>
            </w:r>
            <w:r>
              <w:rPr>
                <w:rFonts w:hint="eastAsia" w:ascii="宋体" w:hAnsi="宋体" w:eastAsia="宋体" w:cs="宋体"/>
                <w:color w:val="auto"/>
                <w:sz w:val="24"/>
                <w:szCs w:val="24"/>
                <w:highlight w:val="none"/>
              </w:rPr>
              <w:t>基本</w:t>
            </w:r>
            <w:r>
              <w:rPr>
                <w:rFonts w:hint="eastAsia" w:ascii="宋体" w:hAnsi="宋体" w:eastAsia="宋体" w:cs="宋体"/>
                <w:color w:val="auto"/>
                <w:sz w:val="24"/>
                <w:szCs w:val="24"/>
                <w:highlight w:val="none"/>
                <w:lang w:val="en-US" w:eastAsia="zh-CN"/>
              </w:rPr>
              <w:t>满意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分；不</w:t>
            </w:r>
            <w:r>
              <w:rPr>
                <w:rFonts w:hint="eastAsia" w:ascii="宋体" w:hAnsi="宋体" w:eastAsia="宋体" w:cs="宋体"/>
                <w:color w:val="auto"/>
                <w:sz w:val="24"/>
                <w:szCs w:val="24"/>
                <w:highlight w:val="none"/>
                <w:lang w:val="en-US" w:eastAsia="zh-CN"/>
              </w:rPr>
              <w:t>满意</w:t>
            </w:r>
            <w:r>
              <w:rPr>
                <w:rFonts w:hint="eastAsia" w:ascii="宋体" w:hAnsi="宋体" w:eastAsia="宋体" w:cs="宋体"/>
                <w:color w:val="auto"/>
                <w:sz w:val="24"/>
                <w:szCs w:val="24"/>
                <w:highlight w:val="none"/>
              </w:rPr>
              <w:t>：0分</w:t>
            </w:r>
          </w:p>
        </w:tc>
        <w:tc>
          <w:tcPr>
            <w:tcW w:w="904"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trPr>
        <w:tc>
          <w:tcPr>
            <w:tcW w:w="783" w:type="dxa"/>
            <w:noWrap w:val="0"/>
            <w:vAlign w:val="center"/>
          </w:tcPr>
          <w:p>
            <w:pPr>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w:t>
            </w:r>
          </w:p>
        </w:tc>
        <w:tc>
          <w:tcPr>
            <w:tcW w:w="6649" w:type="dxa"/>
            <w:gridSpan w:val="3"/>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总得分</w:t>
            </w:r>
          </w:p>
        </w:tc>
        <w:tc>
          <w:tcPr>
            <w:tcW w:w="904"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4199" w:type="dxa"/>
            <w:gridSpan w:val="2"/>
            <w:noWrap w:val="0"/>
            <w:vAlign w:val="center"/>
          </w:tcPr>
          <w:p>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考核人：               </w:t>
            </w:r>
          </w:p>
          <w:p>
            <w:pPr>
              <w:textAlignment w:val="center"/>
              <w:rPr>
                <w:rFonts w:hint="eastAsia" w:ascii="宋体" w:hAnsi="宋体" w:eastAsia="宋体" w:cs="宋体"/>
                <w:color w:val="auto"/>
                <w:sz w:val="24"/>
                <w:szCs w:val="24"/>
                <w:highlight w:val="none"/>
              </w:rPr>
            </w:pPr>
          </w:p>
          <w:p>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619" w:type="dxa"/>
            <w:noWrap w:val="0"/>
            <w:vAlign w:val="center"/>
          </w:tcPr>
          <w:p>
            <w:pPr>
              <w:jc w:val="center"/>
              <w:rPr>
                <w:rFonts w:hint="eastAsia" w:ascii="宋体" w:hAnsi="宋体" w:eastAsia="宋体" w:cs="宋体"/>
                <w:color w:val="auto"/>
                <w:sz w:val="24"/>
                <w:szCs w:val="24"/>
                <w:highlight w:val="none"/>
              </w:rPr>
            </w:pPr>
          </w:p>
        </w:tc>
        <w:tc>
          <w:tcPr>
            <w:tcW w:w="3518" w:type="dxa"/>
            <w:gridSpan w:val="2"/>
            <w:noWrap w:val="0"/>
            <w:vAlign w:val="center"/>
          </w:tcPr>
          <w:p>
            <w:pPr>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4199" w:type="dxa"/>
            <w:gridSpan w:val="2"/>
            <w:noWrap w:val="0"/>
            <w:vAlign w:val="center"/>
          </w:tcPr>
          <w:p>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超声科负责人</w:t>
            </w:r>
            <w:r>
              <w:rPr>
                <w:rFonts w:hint="eastAsia" w:ascii="宋体" w:hAnsi="宋体" w:eastAsia="宋体" w:cs="宋体"/>
                <w:color w:val="auto"/>
                <w:sz w:val="24"/>
                <w:szCs w:val="24"/>
                <w:highlight w:val="none"/>
              </w:rPr>
              <w:t>：</w:t>
            </w:r>
          </w:p>
        </w:tc>
        <w:tc>
          <w:tcPr>
            <w:tcW w:w="619" w:type="dxa"/>
            <w:noWrap w:val="0"/>
            <w:vAlign w:val="center"/>
          </w:tcPr>
          <w:p>
            <w:pPr>
              <w:jc w:val="center"/>
              <w:rPr>
                <w:rFonts w:hint="eastAsia" w:ascii="宋体" w:hAnsi="宋体" w:eastAsia="宋体" w:cs="宋体"/>
                <w:color w:val="auto"/>
                <w:sz w:val="24"/>
                <w:szCs w:val="24"/>
                <w:highlight w:val="none"/>
              </w:rPr>
            </w:pPr>
          </w:p>
        </w:tc>
        <w:tc>
          <w:tcPr>
            <w:tcW w:w="3518" w:type="dxa"/>
            <w:gridSpan w:val="2"/>
            <w:noWrap w:val="0"/>
            <w:vAlign w:val="center"/>
          </w:tcPr>
          <w:p>
            <w:pPr>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4199" w:type="dxa"/>
            <w:gridSpan w:val="2"/>
            <w:noWrap w:val="0"/>
            <w:vAlign w:val="center"/>
          </w:tcPr>
          <w:p>
            <w:pP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设备科工程师：</w:t>
            </w:r>
          </w:p>
        </w:tc>
        <w:tc>
          <w:tcPr>
            <w:tcW w:w="619" w:type="dxa"/>
            <w:noWrap w:val="0"/>
            <w:vAlign w:val="center"/>
          </w:tcPr>
          <w:p>
            <w:pPr>
              <w:jc w:val="center"/>
              <w:rPr>
                <w:rFonts w:hint="eastAsia" w:ascii="宋体" w:hAnsi="宋体" w:eastAsia="宋体" w:cs="宋体"/>
                <w:color w:val="auto"/>
                <w:sz w:val="24"/>
                <w:szCs w:val="24"/>
                <w:highlight w:val="none"/>
              </w:rPr>
            </w:pPr>
          </w:p>
        </w:tc>
        <w:tc>
          <w:tcPr>
            <w:tcW w:w="3518" w:type="dxa"/>
            <w:gridSpan w:val="2"/>
            <w:noWrap w:val="0"/>
            <w:vAlign w:val="center"/>
          </w:tcPr>
          <w:p>
            <w:pPr>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b/>
          <w:bCs/>
          <w:sz w:val="32"/>
          <w:szCs w:val="32"/>
          <w:lang w:val="en-US" w:eastAsia="zh-CN"/>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lang w:val="en-US" w:eastAsia="zh-CN"/>
        </w:rPr>
        <w:t>注：该考核办法根据相关的政策调整进行优化。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534E1A"/>
    <w:rsid w:val="000E6419"/>
    <w:rsid w:val="00233ED6"/>
    <w:rsid w:val="00316A7A"/>
    <w:rsid w:val="00323651"/>
    <w:rsid w:val="00534E1A"/>
    <w:rsid w:val="0057220F"/>
    <w:rsid w:val="005A3200"/>
    <w:rsid w:val="006135EC"/>
    <w:rsid w:val="00674D0F"/>
    <w:rsid w:val="006A228E"/>
    <w:rsid w:val="006E7108"/>
    <w:rsid w:val="009750B0"/>
    <w:rsid w:val="00A925B4"/>
    <w:rsid w:val="00B616D2"/>
    <w:rsid w:val="00C0568F"/>
    <w:rsid w:val="00CD3695"/>
    <w:rsid w:val="00D12DE8"/>
    <w:rsid w:val="00DB2998"/>
    <w:rsid w:val="00DE5CAC"/>
    <w:rsid w:val="00E703D8"/>
    <w:rsid w:val="00E93B5C"/>
    <w:rsid w:val="0691308B"/>
    <w:rsid w:val="1C0D4CD7"/>
    <w:rsid w:val="23625057"/>
    <w:rsid w:val="47B2023D"/>
    <w:rsid w:val="502D711A"/>
    <w:rsid w:val="51B1471F"/>
    <w:rsid w:val="5A4F4772"/>
    <w:rsid w:val="6D314CAB"/>
    <w:rsid w:val="70621755"/>
    <w:rsid w:val="7D7919A6"/>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left"/>
    </w:pPr>
    <w:rPr>
      <w:rFonts w:ascii="Arial" w:hAnsi="Arial" w:eastAsia="黑体"/>
      <w:b/>
      <w:sz w:val="32"/>
    </w:rPr>
  </w:style>
  <w:style w:type="paragraph" w:styleId="3">
    <w:name w:val="Body Text Indent"/>
    <w:basedOn w:val="1"/>
    <w:next w:val="4"/>
    <w:qFormat/>
    <w:uiPriority w:val="99"/>
    <w:pPr>
      <w:ind w:firstLine="645"/>
    </w:pPr>
    <w:rPr>
      <w:rFonts w:ascii="Arial" w:hAnsi="Arial" w:eastAsia="仿宋_GB2312"/>
      <w:sz w:val="28"/>
    </w:rPr>
  </w:style>
  <w:style w:type="paragraph" w:styleId="4">
    <w:name w:val="envelope return"/>
    <w:basedOn w:val="1"/>
    <w:qFormat/>
    <w:uiPriority w:val="0"/>
    <w:pPr>
      <w:snapToGrid w:val="0"/>
    </w:pPr>
    <w:rPr>
      <w:rFonts w:ascii="Arial" w:hAnsi="Arial"/>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4"/>
    <w:qFormat/>
    <w:uiPriority w:val="0"/>
    <w:pPr>
      <w:adjustRightInd w:val="0"/>
      <w:snapToGrid w:val="0"/>
      <w:jc w:val="left"/>
    </w:pPr>
    <w:rPr>
      <w:rFonts w:ascii="宋体" w:hAnsi="Times New Roman" w:eastAsia="宋体" w:cs="Times New Roman"/>
      <w:bCs/>
      <w:kern w:val="0"/>
      <w:sz w:val="18"/>
      <w:szCs w:val="18"/>
    </w:rPr>
  </w:style>
  <w:style w:type="paragraph" w:styleId="8">
    <w:name w:val="Body Text First Indent 2"/>
    <w:basedOn w:val="3"/>
    <w:qFormat/>
    <w:uiPriority w:val="0"/>
    <w:pPr>
      <w:ind w:firstLine="200" w:firstLineChars="200"/>
    </w:pPr>
    <w:rPr>
      <w:rFonts w:ascii="Times New Roman" w:hAnsi="Times New Roman"/>
      <w:szCs w:val="20"/>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semiHidden/>
    <w:qFormat/>
    <w:uiPriority w:val="99"/>
    <w:rPr>
      <w:sz w:val="18"/>
      <w:szCs w:val="18"/>
    </w:rPr>
  </w:style>
  <w:style w:type="character" w:customStyle="1" w:styleId="14">
    <w:name w:val="脚注文本 Char"/>
    <w:basedOn w:val="11"/>
    <w:link w:val="7"/>
    <w:qFormat/>
    <w:uiPriority w:val="0"/>
    <w:rPr>
      <w:rFonts w:ascii="宋体" w:hAnsi="Times New Roman" w:eastAsia="宋体" w:cs="Times New Roman"/>
      <w:bCs/>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5</Pages>
  <Words>2272</Words>
  <Characters>2370</Characters>
  <Lines>3</Lines>
  <Paragraphs>1</Paragraphs>
  <TotalTime>27</TotalTime>
  <ScaleCrop>false</ScaleCrop>
  <LinksUpToDate>false</LinksUpToDate>
  <CharactersWithSpaces>2436</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2025-03-20T03:29:00Z</dcterms:created>
  <dc:creator>cm</dc:creator>
  <cp:lastModifiedBy>绝世撒旦</cp:lastModifiedBy>
  <dcterms:modified xsi:type="dcterms:W3CDTF">2025-12-11T11:31:44Z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eyJoZGlkIjoiNTBhODE0ZGIyMjAyMmQ2M2VmMmIzNjQxNDg4ZDRlMTYiLCJ1c2VySWQiOiI3MDg0MDI0MDgifQ==</vt:lpwstr>
  </property>
  <property fmtid="{D5CDD505-2E9C-101B-9397-08002B2CF9AE}" pid="3" name="KSOProductBuildVer">
    <vt:lpwstr>2052-11.8.2.11739</vt:lpwstr>
  </property>
  <property fmtid="{D5CDD505-2E9C-101B-9397-08002B2CF9AE}" pid="4" name="ICV">
    <vt:lpwstr>CBCB7AC4A0694CA4852C97397387630F_12</vt:lpwstr>
  </property>
</Properties>
</file>