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介入类医用耗材采购需求</w:t>
      </w:r>
    </w:p>
    <w:tbl>
      <w:tblPr>
        <w:tblStyle w:val="4"/>
        <w:tblW w:w="56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62"/>
        <w:gridCol w:w="1425"/>
        <w:gridCol w:w="2050"/>
        <w:gridCol w:w="2663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适用分类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包别1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下肢动脉 (裸) 支架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下腔静脉滤器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0.035英寸，8.4F，55cm长</w:t>
            </w: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采用伞状经典设计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下腔静脉过滤器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导管鞘5 Fr.内径(6.5 Fr.外径)/70厘米长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髂股动脉支架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4.0mm≤直径≤12mm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20mm≤长度≤120mm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非药物涂层  覆膜支架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12mm＜直径≤14mm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20mm≤长度≤120mm</w:t>
            </w: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非药物涂层  非覆膜大支架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12mm＜直径≤14mm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20mm≤长度≤120mm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腘动脉支架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5.0mm≤直径≤7.0mm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20mm≤长度≤120mm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非药物涂层  非覆膜小支架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多外周动脉支架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5.0mm≤直径≤7.0mm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20mm≤长度≤80mm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非药物涂层  非覆膜短支架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5.0mm≤直径≤7.0mm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100mm≤长度≤120mm</w:t>
            </w: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非药物涂层  非覆膜长支架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5.0mm≤直径≤7.0mm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150mm≤长度≤170mm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自扩张型支架系统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3.0mm≤支架直径≤8.0mm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20mm≤支架长度≤200mm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75cm≤导管长度≤130cm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预装血管支架系统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4.0mm≤支架直径≤7.0mm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14mm≤支架长度≤19mm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75cm≤导管长度≤130cm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预安装血管支架系统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2.0mm≤支架直径≤10.0mm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14mm≤支架长度≤19mm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75cm≤导管长度≤130cm</w:t>
            </w:r>
          </w:p>
        </w:tc>
        <w:tc>
          <w:tcPr>
            <w:tcW w:w="8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无涂层支架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颈动脉支架（单轨型）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6.0mm≤支架直径≤10.0mm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30mm≤支架长度≤50mm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颈动脉支架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腔静脉支架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带有推送系统的支架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10.0mm≤支架直径≤16.0mm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42mm≤球囊长度≤90mm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导管长度100cm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TIPS支架和静脉支架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外周动脉高压球囊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外周动脉高压球囊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0.035英寸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3.0mm≤球囊直径≤12.0mm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20mm≤球囊长度≤200mm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40cm≤导管长度≤135cm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外周股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腘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高压球囊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外周股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腘</w:t>
            </w:r>
            <w:r>
              <w:rPr>
                <w:rStyle w:val="7"/>
                <w:rFonts w:hAnsi="宋体"/>
                <w:sz w:val="21"/>
                <w:szCs w:val="21"/>
                <w:lang w:val="en-US" w:eastAsia="zh-CN" w:bidi="ar"/>
              </w:rPr>
              <w:t>高压球囊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0.018英寸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3.0mm≤球囊直径≤12.0mm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20mm≤球囊长度≤150mm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90cm≤导管长度≤150cm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22mm≤球囊直径≤26mm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20mm≤球囊长度≤40mm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14mm≤球囊直径≤20mm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20mm≤球囊长度≤40mm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动脉扩张球囊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药物涂层球囊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外周药物涂层球囊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紫杉醇药物涂层外周球囊扩张导管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4.0mm≤球囊直径≤7.0mm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20mm≤球囊长度≤180mm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外周药物涂层球囊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栓塞微球（空白微球）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75-150μm≤粒径≤700-900μm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微球2ml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1.6F≤匹配导管≤4F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栓塞微球（空白微球）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栓塞微球（载药微球）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75-150μm≤粒径≤700-900μm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微球1ml/2ml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0.5ml≤装量≤3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1.6F≤匹配导管≤1.9F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栓塞微球（载药微球）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实体肿瘤消融类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氩气冷冻消融针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1.7mm≤探针直径≤3.34mm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36±3mm≤冰球直径≤65±3mm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冷冻消融电极（针）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射频消融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静脉闭合导管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静脉腔内射频闭合治疗系统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总长1200mm，工作长度5mm，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射频消融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静脉闭合导管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一次性使用静脉腔内射频闭合导管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60cm≤总长≤100cm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3cm≤工作长度≤5cm，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直径2.3mm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射频消融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通用介入类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介入手术器械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-穿刺针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介入手术器械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18G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通用介入高精度穿刺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硬导丝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导丝外径0.035英寸，弹簧圈长度15cm，有效长度90cm到300cm，直头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导引鞘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一次性使用血管鞘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内径5F/6F/7F/8F,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长度40cm/55cm/70cm/90cm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远端1.6F/1.8F,有效长度130cm/150cm/180cm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1.8F≤导管直径≤2.7F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105cm≤导管长度≤130cm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微导丝单件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外周血管微导丝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0.016英寸≤外径≤0.021英寸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165cm≤长度≤180cm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直型/45°预塑型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微导丝单件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溶栓导管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多环测量灌注导管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0.035英寸，外径5F，长度65cm/100cm，溶栓长度5cm/20cm/40cm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多种标记段及侧孔选择，型号齐全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翻山鞘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一次性使用导管鞘组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4F≤外径≤12F，400mm≤长度≤1100mm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外周血管介入鞘组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可调弯鞘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5F≤直径≤14F，550mm≤长度≤900mm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用于导入封堵器、支架、球囊导管、造影导管，导出临时下腔静脉滤器等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导引导丝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带有亲水涂层的可控导丝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0.018英寸，长度110cm-300cm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V18亲水导丝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包别2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神经介入</w:t>
            </w: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急诊取栓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颅内血栓抽吸导管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微导丝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远端闭合双层网篮取栓器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颅内支架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远端通路导管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颅内狭窄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动脉瘤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颅内支持导管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非粘附性液体栓塞剂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0.5ml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颈椎动脉狭窄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支架系统</w:t>
            </w:r>
          </w:p>
        </w:tc>
        <w:tc>
          <w:tcPr>
            <w:tcW w:w="1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各规格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服务期2年，合同一年一签；</w:t>
      </w:r>
    </w:p>
    <w:p>
      <w:pPr>
        <w:rPr>
          <w:rFonts w:hint="eastAsia"/>
        </w:rPr>
      </w:pPr>
      <w:r>
        <w:rPr>
          <w:rFonts w:hint="eastAsia"/>
        </w:rPr>
        <w:t>分批供货，7日内供货；每批货验收合格后12个月后支付该批次金额100%；</w:t>
      </w:r>
    </w:p>
    <w:p>
      <w:pPr>
        <w:rPr>
          <w:rFonts w:hint="eastAsia"/>
        </w:rPr>
      </w:pPr>
      <w:r>
        <w:rPr>
          <w:rFonts w:hint="eastAsia"/>
        </w:rPr>
        <w:t>产品不少于1年有效期（按照进医院时间计算）；</w:t>
      </w:r>
    </w:p>
    <w:p>
      <w:r>
        <w:rPr>
          <w:rFonts w:hint="eastAsia"/>
        </w:rPr>
        <w:t>该批次耗材在使用过程中如有国家、省、市相关政策要求，医院有权单方面终止采购合同。如：耗材纳入国采、区域联盟带量采购、省带量范围等情况，医院将执行相关文件的采购品种，终止原采购合同，合同内其余耗材品种不变，按原合同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7410"/>
    <w:rsid w:val="10A65B52"/>
    <w:rsid w:val="38516F21"/>
    <w:rsid w:val="439519B6"/>
    <w:rsid w:val="5D282990"/>
    <w:rsid w:val="5DA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2221</Characters>
  <Lines>0</Lines>
  <Paragraphs>0</Paragraphs>
  <TotalTime>6</TotalTime>
  <ScaleCrop>false</ScaleCrop>
  <LinksUpToDate>false</LinksUpToDate>
  <CharactersWithSpaces>2245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2025-03-19T10:24:00Z</dcterms:created>
  <dc:creator>Administrator</dc:creator>
  <cp:lastModifiedBy>Administrator</cp:lastModifiedBy>
  <dcterms:modified xsi:type="dcterms:W3CDTF">2025-04-07T08:56:31Z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eyJoZGlkIjoiNDM3MTYzMDhhOTc5YTExMzg1YTM0MTdhNjM0ZDllMjgiLCJ1c2VySWQiOiI0MzkxNjI2NzYifQ==</vt:lpwstr>
  </property>
  <property fmtid="{D5CDD505-2E9C-101B-9397-08002B2CF9AE}" pid="4" name="ICV">
    <vt:lpwstr>9A83ECB410944EC8BDBD4A22E5E52057_12</vt:lpwstr>
  </property>
</Properties>
</file>