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3D495">
      <w:pPr>
        <w:pStyle w:val="5"/>
        <w:spacing w:before="0" w:beforeLines="0" w:after="0" w:afterLine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马鞍山市中医中央空调设施更换维修服务项目</w:t>
      </w:r>
    </w:p>
    <w:p w14:paraId="4B78CFFB">
      <w:pPr>
        <w:pStyle w:val="5"/>
        <w:spacing w:before="0" w:beforeLines="0" w:after="0" w:afterLines="0"/>
        <w:jc w:val="center"/>
        <w:rPr>
          <w:rFonts w:hint="eastAsia"/>
        </w:rPr>
      </w:pPr>
      <w:r>
        <w:rPr>
          <w:rFonts w:hint="eastAsia"/>
        </w:rPr>
        <w:t>内容及</w:t>
      </w:r>
      <w:r>
        <w:rPr>
          <w:rFonts w:hint="eastAsia"/>
          <w:lang w:val="en-US" w:eastAsia="zh-CN"/>
        </w:rPr>
        <w:t>相关</w:t>
      </w:r>
      <w:r>
        <w:rPr>
          <w:rFonts w:hint="eastAsia"/>
        </w:rPr>
        <w:t>要求</w:t>
      </w:r>
    </w:p>
    <w:p w14:paraId="4E65C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>一、采购预算</w:t>
      </w:r>
    </w:p>
    <w:p w14:paraId="0ED642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  <w:t>项目预算（人民币）：</w:t>
      </w:r>
      <w:r>
        <w:rPr>
          <w:rFonts w:hint="eastAsia" w:ascii="宋体" w:hAnsi="宋体" w:cs="宋体"/>
          <w:b w:val="0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15  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  <w:t>万元；最高限价（人民币）：</w:t>
      </w:r>
      <w:r>
        <w:rPr>
          <w:rFonts w:hint="eastAsia" w:ascii="宋体" w:hAnsi="宋体" w:cs="宋体"/>
          <w:b w:val="0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15  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  <w:t>万元。</w:t>
      </w:r>
    </w:p>
    <w:p w14:paraId="23B631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供应商资质要求：机电安装二级及以上资质或承压类特种设备安装、修理、改造资质。</w:t>
      </w:r>
    </w:p>
    <w:p w14:paraId="462F8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>二、采购内容及相关要求</w:t>
      </w:r>
    </w:p>
    <w:p w14:paraId="5ABDF94B">
      <w:pPr>
        <w:tabs>
          <w:tab w:val="left" w:pos="7020"/>
        </w:tabs>
        <w:spacing w:line="440" w:lineRule="exact"/>
        <w:jc w:val="center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（一）采购清单</w:t>
      </w:r>
    </w:p>
    <w:tbl>
      <w:tblPr>
        <w:tblStyle w:val="6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638"/>
        <w:gridCol w:w="1350"/>
        <w:gridCol w:w="813"/>
        <w:gridCol w:w="1037"/>
        <w:gridCol w:w="1487"/>
        <w:gridCol w:w="1336"/>
      </w:tblGrid>
      <w:tr w14:paraId="5D9E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636" w:type="dxa"/>
            <w:noWrap/>
            <w:vAlign w:val="center"/>
          </w:tcPr>
          <w:p w14:paraId="3FA3CCA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38" w:type="dxa"/>
            <w:noWrap/>
            <w:vAlign w:val="center"/>
          </w:tcPr>
          <w:p w14:paraId="7F2CEE4E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货物名称</w:t>
            </w:r>
          </w:p>
          <w:p w14:paraId="558D4C3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标的名称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350" w:type="dxa"/>
            <w:noWrap/>
            <w:vAlign w:val="center"/>
          </w:tcPr>
          <w:p w14:paraId="2849F9C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规格/型号</w:t>
            </w:r>
          </w:p>
        </w:tc>
        <w:tc>
          <w:tcPr>
            <w:tcW w:w="813" w:type="dxa"/>
            <w:noWrap w:val="0"/>
            <w:vAlign w:val="center"/>
          </w:tcPr>
          <w:p w14:paraId="7A0A341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37" w:type="dxa"/>
            <w:noWrap/>
            <w:vAlign w:val="center"/>
          </w:tcPr>
          <w:p w14:paraId="557E66E0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487" w:type="dxa"/>
            <w:noWrap/>
            <w:vAlign w:val="center"/>
          </w:tcPr>
          <w:p w14:paraId="16E0DD4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单价（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元）</w:t>
            </w:r>
          </w:p>
        </w:tc>
        <w:tc>
          <w:tcPr>
            <w:tcW w:w="1336" w:type="dxa"/>
            <w:noWrap/>
            <w:vAlign w:val="center"/>
          </w:tcPr>
          <w:p w14:paraId="7298C473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预算金额（万元）</w:t>
            </w:r>
          </w:p>
        </w:tc>
      </w:tr>
      <w:tr w14:paraId="3FD2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08BC7C2">
            <w:pPr>
              <w:spacing w:line="600" w:lineRule="exact"/>
              <w:jc w:val="center"/>
              <w:rPr>
                <w:rFonts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38" w:type="dxa"/>
            <w:shd w:val="clear" w:color="auto" w:fill="FFFFFF"/>
            <w:noWrap/>
            <w:vAlign w:val="center"/>
          </w:tcPr>
          <w:p w14:paraId="49DB72BC">
            <w:pPr>
              <w:widowControl/>
              <w:spacing w:line="240" w:lineRule="exact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板式热交换器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0B76947">
            <w:pPr>
              <w:widowControl/>
              <w:spacing w:line="24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H-14.95</w:t>
            </w:r>
          </w:p>
          <w:p w14:paraId="2D69DD9F">
            <w:pPr>
              <w:widowControl/>
              <w:spacing w:line="240" w:lineRule="exact"/>
              <w:ind w:firstLine="240" w:firstLineChars="10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13" w:type="dxa"/>
            <w:shd w:val="clear" w:color="auto" w:fill="FFFFFF"/>
            <w:noWrap w:val="0"/>
            <w:vAlign w:val="top"/>
          </w:tcPr>
          <w:p w14:paraId="3CBEF34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63A6046E"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037" w:type="dxa"/>
            <w:shd w:val="clear" w:color="auto" w:fill="FFFFFF"/>
            <w:noWrap/>
            <w:vAlign w:val="center"/>
          </w:tcPr>
          <w:p w14:paraId="0E9BA05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1487" w:type="dxa"/>
            <w:noWrap/>
            <w:vAlign w:val="center"/>
          </w:tcPr>
          <w:p w14:paraId="7068DB9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7.5</w:t>
            </w:r>
          </w:p>
        </w:tc>
        <w:tc>
          <w:tcPr>
            <w:tcW w:w="1336" w:type="dxa"/>
            <w:noWrap/>
            <w:vAlign w:val="center"/>
          </w:tcPr>
          <w:p w14:paraId="5FAF4DF4"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</w:tbl>
    <w:p w14:paraId="7EDA387D">
      <w:pPr>
        <w:rPr>
          <w:rFonts w:hint="eastAsia"/>
          <w:b/>
          <w:color w:val="000000"/>
          <w:sz w:val="24"/>
          <w:szCs w:val="24"/>
          <w:highlight w:val="none"/>
        </w:rPr>
      </w:pPr>
    </w:p>
    <w:p w14:paraId="18600F8A">
      <w:pPr>
        <w:ind w:left="3204"/>
        <w:rPr>
          <w:rFonts w:hint="eastAsia"/>
          <w:b/>
          <w:color w:val="000000"/>
          <w:sz w:val="24"/>
          <w:szCs w:val="24"/>
          <w:highlight w:val="none"/>
        </w:rPr>
      </w:pPr>
    </w:p>
    <w:p w14:paraId="43257307">
      <w:pPr>
        <w:ind w:left="3204"/>
        <w:rPr>
          <w:rFonts w:hint="eastAsia" w:eastAsia="宋体"/>
          <w:b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b/>
          <w:color w:val="000000"/>
          <w:sz w:val="24"/>
          <w:szCs w:val="24"/>
          <w:highlight w:val="none"/>
        </w:rPr>
        <w:t>（二）技术参数</w:t>
      </w:r>
      <w:r>
        <w:rPr>
          <w:rFonts w:hint="eastAsia"/>
          <w:b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/>
          <w:b/>
          <w:color w:val="000000"/>
          <w:sz w:val="24"/>
          <w:szCs w:val="24"/>
          <w:highlight w:val="none"/>
          <w:lang w:val="en-US" w:eastAsia="zh-CN"/>
        </w:rPr>
        <w:t>服务内容</w:t>
      </w:r>
      <w:r>
        <w:rPr>
          <w:rFonts w:hint="eastAsia"/>
          <w:b/>
          <w:color w:val="000000"/>
          <w:sz w:val="24"/>
          <w:szCs w:val="24"/>
          <w:highlight w:val="none"/>
          <w:lang w:eastAsia="zh-CN"/>
        </w:rPr>
        <w:t>）</w:t>
      </w:r>
    </w:p>
    <w:p w14:paraId="5ED8DA3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故障现象：4号楼中央空调机组近期制热温度不稳定，经排查，现地下室中央空调系统两台板式热交换器需要更换。</w:t>
      </w:r>
    </w:p>
    <w:p w14:paraId="4F0CE3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设备参数为：型号H-14.95；</w:t>
      </w:r>
    </w:p>
    <w:p w14:paraId="5DA12C0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换热面积14.95平方；</w:t>
      </w:r>
    </w:p>
    <w:p w14:paraId="620C0E4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设计压力：管程1.0MPA、壳程1.0MPA；</w:t>
      </w:r>
    </w:p>
    <w:p w14:paraId="3EA5FA5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介质：水；</w:t>
      </w:r>
    </w:p>
    <w:p w14:paraId="0439F54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材质要求：外壳为碳钢、换热为紫铜管。</w:t>
      </w:r>
    </w:p>
    <w:p w14:paraId="5182A76A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outlineLvl w:val="2"/>
        <w:rPr>
          <w:rFonts w:ascii="宋体" w:hAnsi="宋体"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eastAsia="zh-CN"/>
        </w:rPr>
        <w:t>（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b/>
          <w:sz w:val="24"/>
          <w:szCs w:val="24"/>
          <w:highlight w:val="none"/>
          <w:lang w:eastAsia="zh-CN"/>
        </w:rPr>
        <w:t>）</w:t>
      </w:r>
      <w:r>
        <w:rPr>
          <w:rFonts w:hint="eastAsia"/>
          <w:b/>
          <w:sz w:val="24"/>
          <w:szCs w:val="24"/>
          <w:highlight w:val="none"/>
        </w:rPr>
        <w:t>商务要求</w:t>
      </w:r>
    </w:p>
    <w:p w14:paraId="6E845CA3"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jc w:val="both"/>
        <w:textAlignment w:val="auto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1、免费</w:t>
      </w:r>
      <w:r>
        <w:rPr>
          <w:rFonts w:hint="eastAsia" w:ascii="宋体" w:hAnsi="宋体"/>
          <w:sz w:val="24"/>
          <w:szCs w:val="24"/>
          <w:highlight w:val="none"/>
        </w:rPr>
        <w:t>质保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期：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成交供应商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提供</w:t>
      </w:r>
      <w:r>
        <w:rPr>
          <w:rFonts w:hint="eastAsia" w:ascii="宋体" w:hAnsi="宋体" w:eastAsia="宋体" w:cs="宋体"/>
          <w:sz w:val="24"/>
          <w:szCs w:val="24"/>
        </w:rPr>
        <w:t>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</w:t>
      </w:r>
      <w:r>
        <w:rPr>
          <w:rFonts w:hint="eastAsia" w:ascii="宋体" w:hAnsi="宋体" w:eastAsia="宋体" w:cs="宋体"/>
          <w:sz w:val="24"/>
          <w:szCs w:val="24"/>
        </w:rPr>
        <w:t>免费质保2年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E391F6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2、</w:t>
      </w:r>
      <w:r>
        <w:rPr>
          <w:rFonts w:hint="eastAsia" w:ascii="宋体" w:hAnsi="宋体" w:cs="宋体"/>
          <w:sz w:val="24"/>
          <w:szCs w:val="24"/>
          <w:highlight w:val="none"/>
        </w:rPr>
        <w:t>交货期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工期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自合同签订之日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起15个工作日内提货并安装调试完毕。</w:t>
      </w:r>
    </w:p>
    <w:p w14:paraId="1720BC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黑体"/>
          <w:color w:val="000000"/>
          <w:kern w:val="2"/>
          <w:sz w:val="24"/>
          <w:szCs w:val="24"/>
          <w:highlight w:val="none"/>
          <w:lang w:val="en-US" w:eastAsia="zh-CN" w:bidi="ar-SA"/>
        </w:rPr>
        <w:t>3、</w:t>
      </w:r>
      <w:r>
        <w:rPr>
          <w:rFonts w:hint="eastAsia" w:ascii="宋体" w:hAnsi="宋体"/>
          <w:sz w:val="24"/>
          <w:szCs w:val="24"/>
          <w:highlight w:val="none"/>
        </w:rPr>
        <w:t>交货地点：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马鞍山市（采购人指定地点）。</w:t>
      </w:r>
    </w:p>
    <w:p w14:paraId="59635D1A">
      <w:pPr>
        <w:tabs>
          <w:tab w:val="left" w:pos="472"/>
        </w:tabs>
        <w:spacing w:line="500" w:lineRule="exact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bookmarkStart w:id="0" w:name="_Toc28220"/>
      <w:r>
        <w:rPr>
          <w:rFonts w:hint="eastAsia" w:ascii="宋体" w:hAnsi="宋体" w:eastAsia="宋体" w:cs="黑体"/>
          <w:kern w:val="2"/>
          <w:sz w:val="24"/>
          <w:szCs w:val="24"/>
          <w:highlight w:val="none"/>
          <w:lang w:val="en-US" w:eastAsia="zh-CN" w:bidi="ar-SA"/>
        </w:rPr>
        <w:t>4、</w:t>
      </w:r>
      <w:r>
        <w:rPr>
          <w:rFonts w:hint="eastAsia" w:ascii="宋体" w:hAnsi="宋体"/>
          <w:sz w:val="24"/>
          <w:szCs w:val="24"/>
          <w:highlight w:val="none"/>
        </w:rPr>
        <w:t>付款方式：</w:t>
      </w:r>
      <w:bookmarkEnd w:id="0"/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预付合同金额的40%，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经项目验收合格之日起90日内支付合同总金额的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60%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bookmarkStart w:id="1" w:name="_GoBack"/>
      <w:bookmarkEnd w:id="1"/>
    </w:p>
    <w:p w14:paraId="7A21F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jc w:val="both"/>
        <w:textAlignment w:val="auto"/>
        <w:outlineLvl w:val="0"/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5、其他要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求：本项目总报价包含了维修所需的配件费、安装调试费、运输费、人工费、原设备拆除费等全部费用。</w:t>
      </w:r>
    </w:p>
    <w:p w14:paraId="51C30F27">
      <w:pP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283210</wp:posOffset>
            </wp:positionV>
            <wp:extent cx="2030095" cy="3610610"/>
            <wp:effectExtent l="0" t="0" r="8255" b="8890"/>
            <wp:wrapSquare wrapText="bothSides"/>
            <wp:docPr id="1" name="图片 1" descr="ea085e6d4bc3204f181a9bd1b53a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085e6d4bc3204f181a9bd1b53a6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后附设备图片：</w:t>
      </w:r>
    </w:p>
    <w:p w14:paraId="1CA5BFC6">
      <w:pPr>
        <w:tabs>
          <w:tab w:val="left" w:pos="7020"/>
        </w:tabs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zRhZDBkZDkwNDZlZDExYzFkOTc4ZWIwMjc2MDAifQ=="/>
  </w:docVars>
  <w:rsids>
    <w:rsidRoot w:val="3B3D5F61"/>
    <w:rsid w:val="11722E9B"/>
    <w:rsid w:val="157D7E57"/>
    <w:rsid w:val="15DE7AEB"/>
    <w:rsid w:val="17DD2313"/>
    <w:rsid w:val="1F4431C2"/>
    <w:rsid w:val="3B3D5F61"/>
    <w:rsid w:val="3BB94149"/>
    <w:rsid w:val="41533479"/>
    <w:rsid w:val="566B3362"/>
    <w:rsid w:val="5C8407B4"/>
    <w:rsid w:val="612722CE"/>
    <w:rsid w:val="72A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507</Characters>
  <Lines>0</Lines>
  <Paragraphs>0</Paragraphs>
  <TotalTime>0</TotalTime>
  <ScaleCrop>false</ScaleCrop>
  <LinksUpToDate>false</LinksUpToDate>
  <CharactersWithSpaces>515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2023-07-24T08:57:00Z</dcterms:created>
  <dc:creator>高杨</dc:creator>
  <cp:lastModifiedBy>莹莹</cp:lastModifiedBy>
  <dcterms:modified xsi:type="dcterms:W3CDTF">2025-01-19T02:07:12Z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CD80E3001546484E9E9DAFA04E50DD63_11</vt:lpwstr>
  </property>
  <property fmtid="{D5CDD505-2E9C-101B-9397-08002B2CF9AE}" pid="4" name="KSOTemplateDocerSaveRecord">
    <vt:lpwstr>eyJoZGlkIjoiNDM3MTYzMDhhOTc5YTExMzg1YTM0MTdhNjM0ZDllMjgiLCJ1c2VySWQiOiI0MzkxNjI2NzYifQ==</vt:lpwstr>
  </property>
</Properties>
</file>