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97517D">
      <w:pPr>
        <w:pStyle w:val="4"/>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黑体" w:hAnsi="黑体" w:eastAsia="黑体" w:cs="黑体"/>
          <w:b w:val="0"/>
          <w:color w:val="000000" w:themeColor="text1"/>
          <w:kern w:val="2"/>
          <w:sz w:val="28"/>
          <w:szCs w:val="28"/>
          <w:highlight w:val="none"/>
          <w:lang w:val="en-US" w:eastAsia="zh-CN" w:bidi="ar-SA"/>
          <w14:textFill>
            <w14:solidFill>
              <w14:schemeClr w14:val="tx1"/>
            </w14:solidFill>
          </w14:textFill>
        </w:rPr>
      </w:pPr>
      <w:r>
        <w:rPr>
          <w:rFonts w:hint="eastAsia" w:ascii="黑体" w:hAnsi="黑体" w:eastAsia="黑体" w:cs="黑体"/>
          <w:b w:val="0"/>
          <w:color w:val="000000" w:themeColor="text1"/>
          <w:kern w:val="2"/>
          <w:sz w:val="28"/>
          <w:szCs w:val="28"/>
          <w:highlight w:val="none"/>
          <w:lang w:val="en-US" w:eastAsia="zh-CN" w:bidi="ar-SA"/>
          <w14:textFill>
            <w14:solidFill>
              <w14:schemeClr w14:val="tx1"/>
            </w14:solidFill>
          </w14:textFill>
        </w:rPr>
        <w:t>附件1：</w:t>
      </w:r>
    </w:p>
    <w:p w14:paraId="5350F2C7">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jc w:val="center"/>
        <w:textAlignment w:val="auto"/>
        <w:rPr>
          <w:rFonts w:hint="eastAsia" w:ascii="Times New Roman" w:hAnsi="Times New Roman" w:eastAsia="方正小标宋简体" w:cs="Times New Roman"/>
          <w:color w:val="000000" w:themeColor="text1"/>
          <w:spacing w:val="-20"/>
          <w:kern w:val="2"/>
          <w:sz w:val="44"/>
          <w:szCs w:val="44"/>
          <w:highlight w:val="none"/>
          <w:lang w:val="en-US" w:eastAsia="zh-CN" w:bidi="ar-SA"/>
          <w14:textFill>
            <w14:solidFill>
              <w14:schemeClr w14:val="tx1"/>
            </w14:solidFill>
          </w14:textFill>
        </w:rPr>
      </w:pPr>
    </w:p>
    <w:p w14:paraId="6150296F">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jc w:val="center"/>
        <w:textAlignment w:val="auto"/>
        <w:rPr>
          <w:rFonts w:hint="eastAsia" w:ascii="Times New Roman" w:hAnsi="Times New Roman" w:eastAsia="方正小标宋简体" w:cs="Times New Roman"/>
          <w:color w:val="000000" w:themeColor="text1"/>
          <w:spacing w:val="-20"/>
          <w:kern w:val="2"/>
          <w:sz w:val="44"/>
          <w:szCs w:val="44"/>
          <w:highlight w:val="none"/>
          <w:lang w:val="en-US" w:eastAsia="zh-CN" w:bidi="ar-SA"/>
          <w14:textFill>
            <w14:solidFill>
              <w14:schemeClr w14:val="tx1"/>
            </w14:solidFill>
          </w14:textFill>
        </w:rPr>
      </w:pPr>
      <w:r>
        <w:rPr>
          <w:rFonts w:hint="eastAsia" w:ascii="Times New Roman" w:hAnsi="Times New Roman" w:eastAsia="方正小标宋简体" w:cs="Times New Roman"/>
          <w:color w:val="000000" w:themeColor="text1"/>
          <w:spacing w:val="-20"/>
          <w:kern w:val="2"/>
          <w:sz w:val="44"/>
          <w:szCs w:val="44"/>
          <w:highlight w:val="none"/>
          <w:lang w:val="en-US" w:eastAsia="zh-CN" w:bidi="ar-SA"/>
          <w14:textFill>
            <w14:solidFill>
              <w14:schemeClr w14:val="tx1"/>
            </w14:solidFill>
          </w14:textFill>
        </w:rPr>
        <w:t>马鞍山市中医院电梯维保服务项目内容及相关要求</w:t>
      </w:r>
    </w:p>
    <w:p w14:paraId="7B5842C6">
      <w:pPr>
        <w:pStyle w:val="9"/>
        <w:keepNext w:val="0"/>
        <w:keepLines w:val="0"/>
        <w:pageBreakBefore w:val="0"/>
        <w:widowControl w:val="0"/>
        <w:kinsoku/>
        <w:wordWrap/>
        <w:overflowPunct/>
        <w:topLinePunct w:val="0"/>
        <w:autoSpaceDE/>
        <w:autoSpaceDN/>
        <w:bidi w:val="0"/>
        <w:adjustRightInd/>
        <w:spacing w:after="0" w:line="560" w:lineRule="exact"/>
        <w:ind w:left="0" w:leftChars="0"/>
        <w:textAlignment w:val="auto"/>
        <w:rPr>
          <w:rFonts w:hint="eastAsia"/>
          <w:color w:val="000000" w:themeColor="text1"/>
          <w:sz w:val="28"/>
          <w:szCs w:val="28"/>
          <w:lang w:val="en-US" w:eastAsia="zh-CN"/>
          <w14:textFill>
            <w14:solidFill>
              <w14:schemeClr w14:val="tx1"/>
            </w14:solidFill>
          </w14:textFill>
        </w:rPr>
      </w:pPr>
    </w:p>
    <w:p w14:paraId="445C5E1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outlineLvl w:val="0"/>
        <w:rPr>
          <w:rFonts w:hint="eastAsia" w:ascii="黑体" w:hAnsi="黑体" w:eastAsia="黑体" w:cs="黑体"/>
          <w:b w:val="0"/>
          <w:bCs w:val="0"/>
          <w:color w:val="000000"/>
          <w:kern w:val="2"/>
          <w:sz w:val="24"/>
          <w:szCs w:val="24"/>
          <w:highlight w:val="none"/>
          <w:lang w:val="en-US" w:eastAsia="zh-CN" w:bidi="ar-SA"/>
        </w:rPr>
      </w:pPr>
      <w:r>
        <w:rPr>
          <w:rFonts w:hint="eastAsia" w:ascii="黑体" w:hAnsi="黑体" w:eastAsia="黑体" w:cs="黑体"/>
          <w:b w:val="0"/>
          <w:bCs w:val="0"/>
          <w:color w:val="000000"/>
          <w:kern w:val="2"/>
          <w:sz w:val="24"/>
          <w:szCs w:val="24"/>
          <w:highlight w:val="none"/>
          <w:lang w:val="en-US" w:eastAsia="zh-CN" w:bidi="ar-SA"/>
        </w:rPr>
        <w:t>一、采购预算</w:t>
      </w:r>
    </w:p>
    <w:p w14:paraId="4724679B">
      <w:pPr>
        <w:pStyle w:val="13"/>
        <w:snapToGrid w:val="0"/>
        <w:spacing w:before="0" w:beforeAutospacing="0" w:after="0" w:afterAutospacing="0" w:line="480" w:lineRule="exact"/>
        <w:ind w:firstLine="480" w:firstLineChars="200"/>
        <w:rPr>
          <w:rFonts w:hint="eastAsia" w:ascii="宋体" w:hAnsi="宋体"/>
          <w:color w:val="FF0000"/>
          <w:sz w:val="24"/>
          <w:lang w:val="en-US" w:eastAsia="zh-CN"/>
        </w:rPr>
      </w:pPr>
      <w:r>
        <w:rPr>
          <w:color w:val="000000"/>
        </w:rPr>
        <w:t>预算金</w:t>
      </w:r>
      <w:r>
        <w:rPr>
          <w:rFonts w:ascii="宋体" w:hAnsi="宋体" w:eastAsia="宋体" w:cs="宋体"/>
          <w:color w:val="000000"/>
        </w:rPr>
        <w:t>额：</w:t>
      </w:r>
      <w:r>
        <w:rPr>
          <w:rFonts w:hint="eastAsia" w:ascii="宋体" w:hAnsi="宋体" w:eastAsia="宋体" w:cs="宋体"/>
          <w:b w:val="0"/>
          <w:kern w:val="0"/>
          <w:sz w:val="24"/>
          <w:szCs w:val="24"/>
          <w:highlight w:val="none"/>
          <w:lang w:val="en-US" w:eastAsia="zh-CN" w:bidi="ar-SA"/>
        </w:rPr>
        <w:t>14.5万元/年；最高限价（人民币）：14.5万元/年。</w:t>
      </w:r>
    </w:p>
    <w:p w14:paraId="36AF71DB">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outlineLvl w:val="0"/>
        <w:rPr>
          <w:rFonts w:hint="eastAsia" w:ascii="黑体" w:hAnsi="黑体" w:eastAsia="黑体" w:cs="黑体"/>
          <w:b w:val="0"/>
          <w:bCs w:val="0"/>
          <w:color w:val="000000"/>
          <w:kern w:val="2"/>
          <w:sz w:val="24"/>
          <w:szCs w:val="24"/>
          <w:highlight w:val="none"/>
          <w:lang w:val="en-US" w:eastAsia="zh-CN" w:bidi="ar-SA"/>
        </w:rPr>
      </w:pPr>
      <w:r>
        <w:rPr>
          <w:rFonts w:hint="eastAsia" w:ascii="黑体" w:hAnsi="黑体" w:eastAsia="黑体" w:cs="黑体"/>
          <w:b w:val="0"/>
          <w:bCs w:val="0"/>
          <w:color w:val="000000"/>
          <w:kern w:val="2"/>
          <w:sz w:val="24"/>
          <w:szCs w:val="24"/>
          <w:highlight w:val="none"/>
          <w:lang w:val="en-US" w:eastAsia="zh-CN" w:bidi="ar-SA"/>
        </w:rPr>
        <w:t>二、采购内容及相关要求</w:t>
      </w:r>
    </w:p>
    <w:p w14:paraId="3F16E534">
      <w:pPr>
        <w:spacing w:line="480" w:lineRule="exact"/>
        <w:jc w:val="center"/>
        <w:rPr>
          <w:rFonts w:hint="eastAsia" w:ascii="宋体" w:hAnsi="宋体"/>
          <w:b/>
          <w:sz w:val="28"/>
          <w:szCs w:val="28"/>
          <w:lang w:val="en-US" w:eastAsia="zh-CN"/>
        </w:rPr>
      </w:pPr>
      <w:r>
        <w:rPr>
          <w:rFonts w:hint="eastAsia" w:ascii="宋体" w:hAnsi="宋体"/>
          <w:b/>
          <w:sz w:val="28"/>
          <w:szCs w:val="28"/>
          <w:lang w:val="en-US" w:eastAsia="zh-CN"/>
        </w:rPr>
        <w:t>一、采购清单</w:t>
      </w:r>
    </w:p>
    <w:tbl>
      <w:tblPr>
        <w:tblStyle w:val="15"/>
        <w:tblW w:w="89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4003"/>
        <w:gridCol w:w="4003"/>
      </w:tblGrid>
      <w:tr w14:paraId="756CF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92" w:type="dxa"/>
            <w:noWrap w:val="0"/>
            <w:vAlign w:val="center"/>
          </w:tcPr>
          <w:p w14:paraId="2AA78A34">
            <w:pPr>
              <w:spacing w:line="440" w:lineRule="exact"/>
              <w:jc w:val="center"/>
              <w:rPr>
                <w:rFonts w:hint="eastAsia" w:ascii="宋体" w:hAnsi="宋体" w:eastAsia="宋体"/>
                <w:b/>
                <w:sz w:val="24"/>
                <w:lang w:val="en-US" w:eastAsia="zh-CN"/>
              </w:rPr>
            </w:pPr>
            <w:r>
              <w:rPr>
                <w:rFonts w:hint="eastAsia" w:ascii="宋体" w:hAnsi="宋体"/>
                <w:b/>
                <w:sz w:val="24"/>
                <w:lang w:val="en-US" w:eastAsia="zh-CN"/>
              </w:rPr>
              <w:t>序号</w:t>
            </w:r>
          </w:p>
        </w:tc>
        <w:tc>
          <w:tcPr>
            <w:tcW w:w="4003" w:type="dxa"/>
            <w:noWrap w:val="0"/>
            <w:vAlign w:val="center"/>
          </w:tcPr>
          <w:p w14:paraId="05FF120A">
            <w:pPr>
              <w:spacing w:line="440" w:lineRule="exact"/>
              <w:jc w:val="center"/>
              <w:rPr>
                <w:rFonts w:hint="eastAsia" w:ascii="宋体" w:hAnsi="宋体" w:eastAsia="宋体"/>
                <w:b/>
                <w:sz w:val="24"/>
                <w:lang w:eastAsia="zh-CN"/>
              </w:rPr>
            </w:pPr>
            <w:r>
              <w:rPr>
                <w:rFonts w:hint="eastAsia" w:ascii="宋体" w:hAnsi="宋体"/>
                <w:b/>
                <w:sz w:val="24"/>
                <w:lang w:val="en-US" w:eastAsia="zh-CN"/>
              </w:rPr>
              <w:t>服务名称（标的名称）</w:t>
            </w:r>
          </w:p>
        </w:tc>
        <w:tc>
          <w:tcPr>
            <w:tcW w:w="4003" w:type="dxa"/>
            <w:noWrap w:val="0"/>
            <w:vAlign w:val="center"/>
          </w:tcPr>
          <w:p w14:paraId="60BB6EC0">
            <w:pPr>
              <w:spacing w:line="440" w:lineRule="exact"/>
              <w:jc w:val="center"/>
              <w:rPr>
                <w:rFonts w:hint="default" w:ascii="宋体" w:hAnsi="宋体"/>
                <w:b/>
                <w:sz w:val="24"/>
                <w:lang w:val="en-US" w:eastAsia="zh-CN"/>
              </w:rPr>
            </w:pPr>
            <w:r>
              <w:rPr>
                <w:rFonts w:hint="eastAsia" w:ascii="宋体" w:hAnsi="宋体"/>
                <w:b/>
                <w:sz w:val="24"/>
                <w:lang w:val="en-US" w:eastAsia="zh-CN"/>
              </w:rPr>
              <w:t>服务期</w:t>
            </w:r>
          </w:p>
        </w:tc>
      </w:tr>
      <w:tr w14:paraId="05946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992" w:type="dxa"/>
            <w:noWrap w:val="0"/>
            <w:vAlign w:val="center"/>
          </w:tcPr>
          <w:p w14:paraId="1CCD7558">
            <w:pPr>
              <w:spacing w:line="360" w:lineRule="auto"/>
              <w:rPr>
                <w:rFonts w:hint="eastAsia" w:ascii="宋体" w:hAnsi="宋体" w:eastAsia="宋体"/>
                <w:sz w:val="24"/>
                <w:lang w:val="en-US" w:eastAsia="zh-CN"/>
              </w:rPr>
            </w:pPr>
            <w:r>
              <w:rPr>
                <w:rFonts w:hint="eastAsia" w:ascii="宋体" w:hAnsi="宋体" w:eastAsia="宋体"/>
                <w:sz w:val="24"/>
                <w:lang w:val="en-US" w:eastAsia="zh-CN"/>
              </w:rPr>
              <w:t>1</w:t>
            </w:r>
          </w:p>
        </w:tc>
        <w:tc>
          <w:tcPr>
            <w:tcW w:w="4003" w:type="dxa"/>
            <w:noWrap w:val="0"/>
            <w:vAlign w:val="center"/>
          </w:tcPr>
          <w:p w14:paraId="0CAEA93A">
            <w:pPr>
              <w:spacing w:line="360" w:lineRule="auto"/>
              <w:rPr>
                <w:rFonts w:hint="eastAsia" w:ascii="宋体" w:hAnsi="宋体" w:eastAsia="宋体"/>
                <w:sz w:val="24"/>
                <w:lang w:val="en-US" w:eastAsia="zh-CN"/>
              </w:rPr>
            </w:pPr>
            <w:r>
              <w:rPr>
                <w:rFonts w:hint="eastAsia" w:ascii="宋体" w:hAnsi="宋体" w:eastAsia="宋体"/>
                <w:sz w:val="24"/>
                <w:lang w:val="en-US" w:eastAsia="zh-CN"/>
              </w:rPr>
              <w:t>马鞍山市中医院电梯维保服务项目</w:t>
            </w:r>
          </w:p>
        </w:tc>
        <w:tc>
          <w:tcPr>
            <w:tcW w:w="4003" w:type="dxa"/>
            <w:noWrap w:val="0"/>
            <w:vAlign w:val="center"/>
          </w:tcPr>
          <w:p w14:paraId="295E4048">
            <w:pPr>
              <w:spacing w:line="360" w:lineRule="auto"/>
              <w:rPr>
                <w:rFonts w:hint="eastAsia" w:ascii="宋体" w:hAnsi="宋体" w:eastAsia="宋体"/>
                <w:sz w:val="24"/>
                <w:lang w:val="en-US" w:eastAsia="zh-CN"/>
              </w:rPr>
            </w:pPr>
            <w:r>
              <w:rPr>
                <w:rFonts w:hint="eastAsia" w:ascii="宋体" w:hAnsi="宋体" w:eastAsia="宋体"/>
                <w:sz w:val="24"/>
                <w:lang w:val="en-US" w:eastAsia="zh-CN"/>
              </w:rPr>
              <w:t>3年（合同采用“1+1+1”模式，每年一签）。</w:t>
            </w:r>
          </w:p>
        </w:tc>
      </w:tr>
    </w:tbl>
    <w:p w14:paraId="1EF0F2CE">
      <w:pPr>
        <w:pStyle w:val="4"/>
        <w:numPr>
          <w:ilvl w:val="0"/>
          <w:numId w:val="0"/>
        </w:numPr>
        <w:jc w:val="center"/>
        <w:rPr>
          <w:rFonts w:hint="eastAsia" w:ascii="宋体" w:hAnsi="宋体" w:eastAsia="宋体" w:cs="Times New Roman"/>
          <w:b/>
          <w:kern w:val="2"/>
          <w:sz w:val="28"/>
          <w:szCs w:val="28"/>
          <w:lang w:val="en-US" w:eastAsia="zh-CN" w:bidi="ar-SA"/>
        </w:rPr>
      </w:pPr>
      <w:r>
        <w:rPr>
          <w:rFonts w:hint="eastAsia" w:ascii="宋体" w:hAnsi="宋体" w:eastAsia="宋体" w:cs="Times New Roman"/>
          <w:b/>
          <w:kern w:val="2"/>
          <w:sz w:val="28"/>
          <w:szCs w:val="28"/>
          <w:lang w:val="en-US" w:eastAsia="zh-CN" w:bidi="ar-SA"/>
        </w:rPr>
        <w:t>二、项目概况</w:t>
      </w:r>
    </w:p>
    <w:p w14:paraId="73818B0F">
      <w:pPr>
        <w:spacing w:line="360" w:lineRule="auto"/>
        <w:rPr>
          <w:rFonts w:hint="default" w:ascii="宋体" w:hAnsi="宋体"/>
          <w:sz w:val="24"/>
          <w:lang w:val="en-US" w:eastAsia="zh-CN"/>
        </w:rPr>
      </w:pPr>
      <w:r>
        <w:rPr>
          <w:rFonts w:hint="eastAsia" w:ascii="宋体" w:hAnsi="宋体"/>
          <w:sz w:val="24"/>
          <w:lang w:val="en-US" w:eastAsia="zh-CN"/>
        </w:rPr>
        <w:t xml:space="preserve">   市中医院南院12台、东院2台（大包）；金家庄社区1台（半包），共15台电梯</w:t>
      </w:r>
      <w:r>
        <w:rPr>
          <w:rFonts w:hint="eastAsia"/>
          <w:lang w:eastAsia="zh-CN"/>
        </w:rPr>
        <w:t>，</w:t>
      </w:r>
      <w:r>
        <w:rPr>
          <w:rFonts w:hint="eastAsia" w:ascii="宋体" w:hAnsi="宋体"/>
          <w:sz w:val="24"/>
          <w:lang w:val="en-US" w:eastAsia="zh-CN"/>
        </w:rPr>
        <w:t>为此次维保服务范围。</w:t>
      </w:r>
    </w:p>
    <w:p w14:paraId="514C1670">
      <w:pPr>
        <w:tabs>
          <w:tab w:val="left" w:pos="1050"/>
        </w:tabs>
        <w:spacing w:line="440" w:lineRule="exact"/>
        <w:jc w:val="center"/>
        <w:outlineLvl w:val="2"/>
        <w:rPr>
          <w:rFonts w:hint="eastAsia" w:ascii="宋体" w:hAnsi="宋体" w:cs="宋体"/>
          <w:b/>
          <w:sz w:val="28"/>
          <w:szCs w:val="28"/>
        </w:rPr>
      </w:pPr>
      <w:r>
        <w:rPr>
          <w:rFonts w:hint="eastAsia" w:ascii="宋体" w:hAnsi="宋体" w:cs="宋体"/>
          <w:b/>
          <w:sz w:val="28"/>
          <w:szCs w:val="28"/>
          <w:lang w:val="en-US" w:eastAsia="zh-CN"/>
        </w:rPr>
        <w:t>市</w:t>
      </w:r>
      <w:r>
        <w:rPr>
          <w:rFonts w:hint="eastAsia" w:ascii="宋体" w:hAnsi="宋体" w:cs="宋体"/>
          <w:b/>
          <w:sz w:val="28"/>
          <w:szCs w:val="28"/>
        </w:rPr>
        <w:t>中医院电梯明细表</w:t>
      </w:r>
    </w:p>
    <w:tbl>
      <w:tblPr>
        <w:tblStyle w:val="15"/>
        <w:tblW w:w="9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823"/>
        <w:gridCol w:w="1413"/>
        <w:gridCol w:w="996"/>
        <w:gridCol w:w="1038"/>
        <w:gridCol w:w="966"/>
        <w:gridCol w:w="1634"/>
        <w:gridCol w:w="1309"/>
      </w:tblGrid>
      <w:tr w14:paraId="1940C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exact"/>
          <w:jc w:val="center"/>
        </w:trPr>
        <w:tc>
          <w:tcPr>
            <w:tcW w:w="1195" w:type="dxa"/>
            <w:noWrap w:val="0"/>
            <w:vAlign w:val="center"/>
          </w:tcPr>
          <w:p w14:paraId="188A6DAC">
            <w:pPr>
              <w:jc w:val="center"/>
              <w:rPr>
                <w:rFonts w:hint="eastAsia" w:ascii="黑体" w:hAnsi="黑体" w:eastAsia="黑体" w:cs="黑体"/>
                <w:sz w:val="24"/>
                <w:lang w:val="en-US" w:eastAsia="zh-CN"/>
              </w:rPr>
            </w:pPr>
            <w:r>
              <w:rPr>
                <w:rFonts w:hint="eastAsia" w:ascii="黑体" w:hAnsi="黑体" w:eastAsia="黑体" w:cs="黑体"/>
                <w:sz w:val="24"/>
                <w:lang w:val="en-US" w:eastAsia="zh-CN"/>
              </w:rPr>
              <w:t>电梯位置</w:t>
            </w:r>
          </w:p>
        </w:tc>
        <w:tc>
          <w:tcPr>
            <w:tcW w:w="823" w:type="dxa"/>
            <w:noWrap w:val="0"/>
            <w:vAlign w:val="center"/>
          </w:tcPr>
          <w:p w14:paraId="6EAF9FC2">
            <w:pPr>
              <w:jc w:val="center"/>
              <w:rPr>
                <w:rFonts w:hint="eastAsia" w:ascii="黑体" w:hAnsi="黑体" w:eastAsia="黑体" w:cs="黑体"/>
                <w:sz w:val="24"/>
              </w:rPr>
            </w:pPr>
            <w:r>
              <w:rPr>
                <w:rFonts w:hint="eastAsia" w:ascii="黑体" w:hAnsi="黑体" w:eastAsia="黑体" w:cs="黑体"/>
                <w:sz w:val="24"/>
              </w:rPr>
              <w:t>电梯编号</w:t>
            </w:r>
          </w:p>
        </w:tc>
        <w:tc>
          <w:tcPr>
            <w:tcW w:w="1413" w:type="dxa"/>
            <w:noWrap w:val="0"/>
            <w:vAlign w:val="center"/>
          </w:tcPr>
          <w:p w14:paraId="3CF9BFDB">
            <w:pPr>
              <w:jc w:val="center"/>
              <w:rPr>
                <w:rFonts w:hint="eastAsia" w:ascii="黑体" w:hAnsi="黑体" w:eastAsia="黑体" w:cs="黑体"/>
                <w:sz w:val="24"/>
              </w:rPr>
            </w:pPr>
            <w:r>
              <w:rPr>
                <w:rFonts w:hint="eastAsia" w:ascii="黑体" w:hAnsi="黑体" w:eastAsia="黑体" w:cs="黑体"/>
                <w:sz w:val="24"/>
              </w:rPr>
              <w:t>型号</w:t>
            </w:r>
          </w:p>
        </w:tc>
        <w:tc>
          <w:tcPr>
            <w:tcW w:w="996" w:type="dxa"/>
            <w:noWrap w:val="0"/>
            <w:vAlign w:val="center"/>
          </w:tcPr>
          <w:p w14:paraId="63A877FB">
            <w:pPr>
              <w:jc w:val="center"/>
              <w:rPr>
                <w:rFonts w:hint="eastAsia" w:ascii="黑体" w:hAnsi="黑体" w:eastAsia="黑体" w:cs="黑体"/>
                <w:sz w:val="24"/>
              </w:rPr>
            </w:pPr>
            <w:r>
              <w:rPr>
                <w:rFonts w:hint="eastAsia" w:ascii="黑体" w:hAnsi="黑体" w:eastAsia="黑体" w:cs="黑体"/>
                <w:sz w:val="24"/>
              </w:rPr>
              <w:t>载重</w:t>
            </w:r>
          </w:p>
        </w:tc>
        <w:tc>
          <w:tcPr>
            <w:tcW w:w="1038" w:type="dxa"/>
            <w:noWrap w:val="0"/>
            <w:vAlign w:val="center"/>
          </w:tcPr>
          <w:p w14:paraId="5F9574ED">
            <w:pPr>
              <w:jc w:val="center"/>
              <w:rPr>
                <w:rFonts w:hint="eastAsia" w:ascii="黑体" w:hAnsi="黑体" w:eastAsia="黑体" w:cs="黑体"/>
                <w:sz w:val="24"/>
              </w:rPr>
            </w:pPr>
            <w:r>
              <w:rPr>
                <w:rFonts w:hint="eastAsia" w:ascii="黑体" w:hAnsi="黑体" w:eastAsia="黑体" w:cs="黑体"/>
                <w:sz w:val="24"/>
              </w:rPr>
              <w:t>速度</w:t>
            </w:r>
          </w:p>
        </w:tc>
        <w:tc>
          <w:tcPr>
            <w:tcW w:w="966" w:type="dxa"/>
            <w:noWrap w:val="0"/>
            <w:vAlign w:val="center"/>
          </w:tcPr>
          <w:p w14:paraId="54DD3788">
            <w:pPr>
              <w:jc w:val="center"/>
              <w:rPr>
                <w:rFonts w:hint="eastAsia" w:ascii="黑体" w:hAnsi="黑体" w:eastAsia="黑体" w:cs="黑体"/>
                <w:sz w:val="24"/>
              </w:rPr>
            </w:pPr>
            <w:r>
              <w:rPr>
                <w:rFonts w:hint="eastAsia" w:ascii="黑体" w:hAnsi="黑体" w:eastAsia="黑体" w:cs="黑体"/>
                <w:sz w:val="24"/>
              </w:rPr>
              <w:t>投用</w:t>
            </w:r>
          </w:p>
          <w:p w14:paraId="73240190">
            <w:pPr>
              <w:jc w:val="center"/>
              <w:rPr>
                <w:rFonts w:hint="eastAsia" w:ascii="黑体" w:hAnsi="黑体" w:eastAsia="黑体" w:cs="黑体"/>
                <w:sz w:val="24"/>
              </w:rPr>
            </w:pPr>
            <w:r>
              <w:rPr>
                <w:rFonts w:hint="eastAsia" w:ascii="黑体" w:hAnsi="黑体" w:eastAsia="黑体" w:cs="黑体"/>
                <w:sz w:val="24"/>
              </w:rPr>
              <w:t>时间</w:t>
            </w:r>
          </w:p>
        </w:tc>
        <w:tc>
          <w:tcPr>
            <w:tcW w:w="1634" w:type="dxa"/>
            <w:noWrap w:val="0"/>
            <w:vAlign w:val="center"/>
          </w:tcPr>
          <w:p w14:paraId="75E6457E">
            <w:pPr>
              <w:jc w:val="center"/>
              <w:rPr>
                <w:rFonts w:hint="eastAsia" w:ascii="黑体" w:hAnsi="黑体" w:eastAsia="黑体" w:cs="黑体"/>
                <w:sz w:val="24"/>
              </w:rPr>
            </w:pPr>
            <w:r>
              <w:rPr>
                <w:rFonts w:hint="eastAsia" w:ascii="黑体" w:hAnsi="黑体" w:eastAsia="黑体" w:cs="黑体"/>
                <w:sz w:val="24"/>
              </w:rPr>
              <w:t>楼层数</w:t>
            </w:r>
          </w:p>
        </w:tc>
        <w:tc>
          <w:tcPr>
            <w:tcW w:w="1309" w:type="dxa"/>
            <w:noWrap w:val="0"/>
            <w:vAlign w:val="center"/>
          </w:tcPr>
          <w:p w14:paraId="293B7E4C">
            <w:pPr>
              <w:jc w:val="center"/>
              <w:rPr>
                <w:rFonts w:hint="eastAsia" w:ascii="黑体" w:hAnsi="黑体" w:eastAsia="黑体" w:cs="黑体"/>
                <w:sz w:val="24"/>
              </w:rPr>
            </w:pPr>
            <w:r>
              <w:rPr>
                <w:rFonts w:hint="eastAsia" w:ascii="黑体" w:hAnsi="黑体" w:eastAsia="黑体" w:cs="黑体"/>
                <w:sz w:val="24"/>
              </w:rPr>
              <w:t>品牌</w:t>
            </w:r>
          </w:p>
        </w:tc>
      </w:tr>
      <w:tr w14:paraId="5A498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195" w:type="dxa"/>
            <w:vMerge w:val="restart"/>
            <w:noWrap w:val="0"/>
            <w:vAlign w:val="center"/>
          </w:tcPr>
          <w:p w14:paraId="603B43BB">
            <w:pPr>
              <w:jc w:val="center"/>
              <w:rPr>
                <w:color w:val="auto"/>
                <w:sz w:val="24"/>
                <w:szCs w:val="24"/>
              </w:rPr>
            </w:pPr>
            <w:r>
              <w:rPr>
                <w:rFonts w:hint="eastAsia"/>
                <w:color w:val="auto"/>
                <w:sz w:val="24"/>
                <w:szCs w:val="24"/>
                <w:lang w:val="en-US" w:eastAsia="zh-CN"/>
              </w:rPr>
              <w:t>南院</w:t>
            </w:r>
            <w:r>
              <w:rPr>
                <w:rFonts w:hint="eastAsia"/>
                <w:color w:val="auto"/>
                <w:sz w:val="24"/>
                <w:szCs w:val="24"/>
              </w:rPr>
              <w:t>新康复大楼（</w:t>
            </w:r>
            <w:r>
              <w:rPr>
                <w:color w:val="auto"/>
                <w:sz w:val="24"/>
                <w:szCs w:val="24"/>
              </w:rPr>
              <w:t>4#</w:t>
            </w:r>
            <w:r>
              <w:rPr>
                <w:rFonts w:hint="eastAsia"/>
                <w:color w:val="auto"/>
                <w:sz w:val="24"/>
                <w:szCs w:val="24"/>
              </w:rPr>
              <w:t>楼）</w:t>
            </w:r>
          </w:p>
        </w:tc>
        <w:tc>
          <w:tcPr>
            <w:tcW w:w="823" w:type="dxa"/>
            <w:noWrap w:val="0"/>
            <w:vAlign w:val="center"/>
          </w:tcPr>
          <w:p w14:paraId="59F8EE93">
            <w:pPr>
              <w:jc w:val="center"/>
              <w:rPr>
                <w:rFonts w:hint="eastAsia"/>
                <w:color w:val="auto"/>
                <w:sz w:val="24"/>
                <w:szCs w:val="24"/>
              </w:rPr>
            </w:pPr>
            <w:r>
              <w:rPr>
                <w:rFonts w:hint="eastAsia"/>
                <w:color w:val="auto"/>
                <w:sz w:val="24"/>
                <w:szCs w:val="24"/>
              </w:rPr>
              <w:t>1号</w:t>
            </w:r>
          </w:p>
        </w:tc>
        <w:tc>
          <w:tcPr>
            <w:tcW w:w="1413" w:type="dxa"/>
            <w:noWrap w:val="0"/>
            <w:vAlign w:val="center"/>
          </w:tcPr>
          <w:p w14:paraId="7FEE15C3">
            <w:pPr>
              <w:jc w:val="center"/>
              <w:rPr>
                <w:rFonts w:hint="eastAsia"/>
                <w:color w:val="auto"/>
                <w:sz w:val="24"/>
                <w:szCs w:val="24"/>
              </w:rPr>
            </w:pPr>
            <w:r>
              <w:rPr>
                <w:rFonts w:hint="eastAsia"/>
                <w:color w:val="auto"/>
                <w:sz w:val="24"/>
                <w:szCs w:val="24"/>
              </w:rPr>
              <w:t>BLT-BS</w:t>
            </w:r>
          </w:p>
        </w:tc>
        <w:tc>
          <w:tcPr>
            <w:tcW w:w="996" w:type="dxa"/>
            <w:noWrap w:val="0"/>
            <w:vAlign w:val="center"/>
          </w:tcPr>
          <w:p w14:paraId="7EA210D4">
            <w:pPr>
              <w:jc w:val="center"/>
              <w:rPr>
                <w:rFonts w:hint="eastAsia"/>
                <w:color w:val="auto"/>
                <w:sz w:val="24"/>
                <w:szCs w:val="24"/>
              </w:rPr>
            </w:pPr>
            <w:r>
              <w:rPr>
                <w:rFonts w:hint="eastAsia"/>
                <w:color w:val="auto"/>
                <w:sz w:val="24"/>
                <w:szCs w:val="24"/>
              </w:rPr>
              <w:t>1600kg</w:t>
            </w:r>
          </w:p>
        </w:tc>
        <w:tc>
          <w:tcPr>
            <w:tcW w:w="1038" w:type="dxa"/>
            <w:noWrap w:val="0"/>
            <w:vAlign w:val="center"/>
          </w:tcPr>
          <w:p w14:paraId="7D3DDF68">
            <w:pPr>
              <w:jc w:val="center"/>
              <w:rPr>
                <w:rFonts w:hint="eastAsia"/>
                <w:color w:val="auto"/>
                <w:sz w:val="24"/>
                <w:szCs w:val="24"/>
              </w:rPr>
            </w:pPr>
            <w:r>
              <w:rPr>
                <w:rFonts w:hint="eastAsia"/>
                <w:color w:val="auto"/>
                <w:sz w:val="24"/>
                <w:szCs w:val="24"/>
              </w:rPr>
              <w:t>1.5m/s</w:t>
            </w:r>
          </w:p>
        </w:tc>
        <w:tc>
          <w:tcPr>
            <w:tcW w:w="966" w:type="dxa"/>
            <w:noWrap w:val="0"/>
            <w:vAlign w:val="center"/>
          </w:tcPr>
          <w:p w14:paraId="4018B37A">
            <w:pPr>
              <w:jc w:val="center"/>
              <w:rPr>
                <w:rFonts w:hint="eastAsia"/>
                <w:color w:val="auto"/>
                <w:sz w:val="24"/>
                <w:szCs w:val="24"/>
              </w:rPr>
            </w:pPr>
            <w:r>
              <w:rPr>
                <w:sz w:val="24"/>
              </w:rPr>
              <w:t>2017</w:t>
            </w:r>
            <w:r>
              <w:rPr>
                <w:rFonts w:hint="eastAsia"/>
                <w:sz w:val="24"/>
              </w:rPr>
              <w:t>年</w:t>
            </w:r>
          </w:p>
        </w:tc>
        <w:tc>
          <w:tcPr>
            <w:tcW w:w="1634" w:type="dxa"/>
            <w:noWrap w:val="0"/>
            <w:vAlign w:val="center"/>
          </w:tcPr>
          <w:p w14:paraId="2F590EB3">
            <w:pPr>
              <w:jc w:val="center"/>
              <w:rPr>
                <w:rFonts w:hint="eastAsia"/>
                <w:color w:val="auto"/>
                <w:sz w:val="24"/>
                <w:szCs w:val="24"/>
              </w:rPr>
            </w:pPr>
            <w:r>
              <w:rPr>
                <w:rFonts w:hint="eastAsia"/>
                <w:color w:val="auto"/>
                <w:sz w:val="24"/>
                <w:szCs w:val="24"/>
              </w:rPr>
              <w:t>10层∕10站</w:t>
            </w:r>
          </w:p>
        </w:tc>
        <w:tc>
          <w:tcPr>
            <w:tcW w:w="1309" w:type="dxa"/>
            <w:noWrap w:val="0"/>
            <w:vAlign w:val="center"/>
          </w:tcPr>
          <w:p w14:paraId="20274436">
            <w:pPr>
              <w:jc w:val="center"/>
              <w:rPr>
                <w:rFonts w:hint="eastAsia"/>
                <w:color w:val="auto"/>
                <w:sz w:val="24"/>
                <w:szCs w:val="24"/>
              </w:rPr>
            </w:pPr>
            <w:r>
              <w:rPr>
                <w:rFonts w:hint="eastAsia"/>
                <w:color w:val="auto"/>
                <w:sz w:val="24"/>
                <w:szCs w:val="24"/>
              </w:rPr>
              <w:t>博林特电梯</w:t>
            </w:r>
          </w:p>
        </w:tc>
      </w:tr>
      <w:tr w14:paraId="3B18F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exact"/>
          <w:jc w:val="center"/>
        </w:trPr>
        <w:tc>
          <w:tcPr>
            <w:tcW w:w="1195" w:type="dxa"/>
            <w:vMerge w:val="continue"/>
            <w:noWrap w:val="0"/>
            <w:vAlign w:val="center"/>
          </w:tcPr>
          <w:p w14:paraId="468F1377">
            <w:pPr>
              <w:jc w:val="center"/>
              <w:rPr>
                <w:color w:val="auto"/>
                <w:sz w:val="24"/>
                <w:szCs w:val="24"/>
              </w:rPr>
            </w:pPr>
          </w:p>
        </w:tc>
        <w:tc>
          <w:tcPr>
            <w:tcW w:w="823" w:type="dxa"/>
            <w:noWrap w:val="0"/>
            <w:vAlign w:val="center"/>
          </w:tcPr>
          <w:p w14:paraId="20831C24">
            <w:pPr>
              <w:jc w:val="center"/>
              <w:rPr>
                <w:rFonts w:hint="eastAsia"/>
                <w:color w:val="auto"/>
                <w:sz w:val="24"/>
                <w:szCs w:val="24"/>
              </w:rPr>
            </w:pPr>
            <w:r>
              <w:rPr>
                <w:rFonts w:hint="eastAsia"/>
                <w:color w:val="auto"/>
                <w:sz w:val="24"/>
                <w:szCs w:val="24"/>
              </w:rPr>
              <w:t>2号</w:t>
            </w:r>
          </w:p>
        </w:tc>
        <w:tc>
          <w:tcPr>
            <w:tcW w:w="1413" w:type="dxa"/>
            <w:noWrap w:val="0"/>
            <w:vAlign w:val="center"/>
          </w:tcPr>
          <w:p w14:paraId="414341D5">
            <w:pPr>
              <w:jc w:val="center"/>
              <w:rPr>
                <w:rFonts w:hint="eastAsia"/>
                <w:color w:val="auto"/>
                <w:sz w:val="24"/>
                <w:szCs w:val="24"/>
              </w:rPr>
            </w:pPr>
            <w:r>
              <w:rPr>
                <w:rFonts w:hint="eastAsia"/>
                <w:color w:val="auto"/>
                <w:sz w:val="24"/>
                <w:szCs w:val="24"/>
              </w:rPr>
              <w:t>BLT-BS</w:t>
            </w:r>
          </w:p>
        </w:tc>
        <w:tc>
          <w:tcPr>
            <w:tcW w:w="996" w:type="dxa"/>
            <w:noWrap w:val="0"/>
            <w:vAlign w:val="center"/>
          </w:tcPr>
          <w:p w14:paraId="06750E9E">
            <w:pPr>
              <w:jc w:val="center"/>
              <w:rPr>
                <w:rFonts w:hint="eastAsia"/>
                <w:color w:val="auto"/>
                <w:sz w:val="24"/>
                <w:szCs w:val="24"/>
              </w:rPr>
            </w:pPr>
            <w:r>
              <w:rPr>
                <w:rFonts w:hint="eastAsia"/>
                <w:color w:val="auto"/>
                <w:sz w:val="24"/>
                <w:szCs w:val="24"/>
              </w:rPr>
              <w:t>1600kg</w:t>
            </w:r>
          </w:p>
        </w:tc>
        <w:tc>
          <w:tcPr>
            <w:tcW w:w="1038" w:type="dxa"/>
            <w:noWrap w:val="0"/>
            <w:vAlign w:val="center"/>
          </w:tcPr>
          <w:p w14:paraId="4111AF05">
            <w:pPr>
              <w:jc w:val="center"/>
              <w:rPr>
                <w:rFonts w:hint="eastAsia"/>
                <w:color w:val="auto"/>
                <w:sz w:val="24"/>
                <w:szCs w:val="24"/>
              </w:rPr>
            </w:pPr>
            <w:r>
              <w:rPr>
                <w:rFonts w:hint="eastAsia"/>
                <w:color w:val="auto"/>
                <w:sz w:val="24"/>
                <w:szCs w:val="24"/>
              </w:rPr>
              <w:t>1.5m/s</w:t>
            </w:r>
          </w:p>
        </w:tc>
        <w:tc>
          <w:tcPr>
            <w:tcW w:w="966" w:type="dxa"/>
            <w:noWrap w:val="0"/>
            <w:vAlign w:val="center"/>
          </w:tcPr>
          <w:p w14:paraId="2DF63906">
            <w:pPr>
              <w:jc w:val="center"/>
              <w:rPr>
                <w:rFonts w:hint="eastAsia"/>
                <w:color w:val="auto"/>
                <w:sz w:val="24"/>
                <w:szCs w:val="24"/>
              </w:rPr>
            </w:pPr>
            <w:r>
              <w:rPr>
                <w:sz w:val="24"/>
              </w:rPr>
              <w:t>2017</w:t>
            </w:r>
            <w:r>
              <w:rPr>
                <w:rFonts w:hint="eastAsia"/>
                <w:sz w:val="24"/>
              </w:rPr>
              <w:t>年</w:t>
            </w:r>
          </w:p>
        </w:tc>
        <w:tc>
          <w:tcPr>
            <w:tcW w:w="1634" w:type="dxa"/>
            <w:noWrap w:val="0"/>
            <w:vAlign w:val="center"/>
          </w:tcPr>
          <w:p w14:paraId="30F11B41">
            <w:pPr>
              <w:jc w:val="center"/>
              <w:rPr>
                <w:rFonts w:hint="eastAsia"/>
                <w:color w:val="auto"/>
                <w:sz w:val="24"/>
                <w:szCs w:val="24"/>
              </w:rPr>
            </w:pPr>
            <w:r>
              <w:rPr>
                <w:rFonts w:hint="eastAsia"/>
                <w:color w:val="auto"/>
                <w:sz w:val="24"/>
                <w:szCs w:val="24"/>
              </w:rPr>
              <w:t>10层∕10站</w:t>
            </w:r>
          </w:p>
        </w:tc>
        <w:tc>
          <w:tcPr>
            <w:tcW w:w="1309" w:type="dxa"/>
            <w:noWrap w:val="0"/>
            <w:vAlign w:val="center"/>
          </w:tcPr>
          <w:p w14:paraId="15813AFF">
            <w:pPr>
              <w:jc w:val="center"/>
              <w:rPr>
                <w:rFonts w:hint="eastAsia"/>
                <w:color w:val="auto"/>
                <w:sz w:val="24"/>
                <w:szCs w:val="24"/>
              </w:rPr>
            </w:pPr>
            <w:r>
              <w:rPr>
                <w:rFonts w:hint="eastAsia"/>
                <w:color w:val="auto"/>
                <w:sz w:val="24"/>
                <w:szCs w:val="24"/>
              </w:rPr>
              <w:t>博林特电梯</w:t>
            </w:r>
          </w:p>
        </w:tc>
      </w:tr>
      <w:tr w14:paraId="1FFC0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1195" w:type="dxa"/>
            <w:vMerge w:val="continue"/>
            <w:noWrap w:val="0"/>
            <w:vAlign w:val="center"/>
          </w:tcPr>
          <w:p w14:paraId="739FE866">
            <w:pPr>
              <w:jc w:val="center"/>
              <w:rPr>
                <w:color w:val="auto"/>
                <w:sz w:val="24"/>
                <w:szCs w:val="24"/>
              </w:rPr>
            </w:pPr>
          </w:p>
        </w:tc>
        <w:tc>
          <w:tcPr>
            <w:tcW w:w="823" w:type="dxa"/>
            <w:noWrap w:val="0"/>
            <w:vAlign w:val="center"/>
          </w:tcPr>
          <w:p w14:paraId="1DFD08E4">
            <w:pPr>
              <w:jc w:val="center"/>
              <w:rPr>
                <w:rFonts w:hint="eastAsia"/>
                <w:color w:val="auto"/>
                <w:sz w:val="24"/>
                <w:szCs w:val="24"/>
              </w:rPr>
            </w:pPr>
            <w:r>
              <w:rPr>
                <w:rFonts w:hint="eastAsia"/>
                <w:color w:val="auto"/>
                <w:sz w:val="24"/>
                <w:szCs w:val="24"/>
              </w:rPr>
              <w:t>3号</w:t>
            </w:r>
          </w:p>
        </w:tc>
        <w:tc>
          <w:tcPr>
            <w:tcW w:w="1413" w:type="dxa"/>
            <w:noWrap w:val="0"/>
            <w:vAlign w:val="center"/>
          </w:tcPr>
          <w:p w14:paraId="21F09B4F">
            <w:pPr>
              <w:jc w:val="center"/>
              <w:rPr>
                <w:rFonts w:hint="eastAsia"/>
                <w:color w:val="auto"/>
                <w:sz w:val="24"/>
                <w:szCs w:val="24"/>
              </w:rPr>
            </w:pPr>
            <w:r>
              <w:rPr>
                <w:rFonts w:hint="eastAsia"/>
                <w:color w:val="auto"/>
                <w:sz w:val="24"/>
                <w:szCs w:val="24"/>
              </w:rPr>
              <w:t>BLT-BS</w:t>
            </w:r>
          </w:p>
        </w:tc>
        <w:tc>
          <w:tcPr>
            <w:tcW w:w="996" w:type="dxa"/>
            <w:noWrap w:val="0"/>
            <w:vAlign w:val="center"/>
          </w:tcPr>
          <w:p w14:paraId="32854636">
            <w:pPr>
              <w:jc w:val="center"/>
              <w:rPr>
                <w:rFonts w:hint="eastAsia"/>
                <w:color w:val="auto"/>
                <w:sz w:val="24"/>
                <w:szCs w:val="24"/>
              </w:rPr>
            </w:pPr>
            <w:r>
              <w:rPr>
                <w:rFonts w:hint="eastAsia"/>
                <w:color w:val="auto"/>
                <w:sz w:val="24"/>
                <w:szCs w:val="24"/>
              </w:rPr>
              <w:t>1600kg</w:t>
            </w:r>
          </w:p>
        </w:tc>
        <w:tc>
          <w:tcPr>
            <w:tcW w:w="1038" w:type="dxa"/>
            <w:noWrap w:val="0"/>
            <w:vAlign w:val="center"/>
          </w:tcPr>
          <w:p w14:paraId="0CA40B9A">
            <w:pPr>
              <w:jc w:val="center"/>
              <w:rPr>
                <w:rFonts w:hint="eastAsia"/>
                <w:color w:val="auto"/>
                <w:sz w:val="24"/>
                <w:szCs w:val="24"/>
              </w:rPr>
            </w:pPr>
            <w:r>
              <w:rPr>
                <w:rFonts w:hint="eastAsia"/>
                <w:color w:val="auto"/>
                <w:sz w:val="24"/>
                <w:szCs w:val="24"/>
              </w:rPr>
              <w:t>1.5m/s</w:t>
            </w:r>
          </w:p>
        </w:tc>
        <w:tc>
          <w:tcPr>
            <w:tcW w:w="966" w:type="dxa"/>
            <w:noWrap w:val="0"/>
            <w:vAlign w:val="center"/>
          </w:tcPr>
          <w:p w14:paraId="7CAA7532">
            <w:pPr>
              <w:jc w:val="center"/>
              <w:rPr>
                <w:rFonts w:hint="eastAsia"/>
                <w:color w:val="auto"/>
                <w:sz w:val="24"/>
                <w:szCs w:val="24"/>
              </w:rPr>
            </w:pPr>
            <w:r>
              <w:rPr>
                <w:sz w:val="24"/>
              </w:rPr>
              <w:t>2017</w:t>
            </w:r>
            <w:r>
              <w:rPr>
                <w:rFonts w:hint="eastAsia"/>
                <w:sz w:val="24"/>
              </w:rPr>
              <w:t>年</w:t>
            </w:r>
          </w:p>
        </w:tc>
        <w:tc>
          <w:tcPr>
            <w:tcW w:w="1634" w:type="dxa"/>
            <w:noWrap w:val="0"/>
            <w:vAlign w:val="center"/>
          </w:tcPr>
          <w:p w14:paraId="0A08AFE7">
            <w:pPr>
              <w:jc w:val="center"/>
              <w:rPr>
                <w:rFonts w:hint="eastAsia"/>
                <w:color w:val="auto"/>
                <w:sz w:val="24"/>
                <w:szCs w:val="24"/>
              </w:rPr>
            </w:pPr>
            <w:r>
              <w:rPr>
                <w:rFonts w:hint="eastAsia"/>
                <w:color w:val="auto"/>
                <w:sz w:val="24"/>
                <w:szCs w:val="24"/>
              </w:rPr>
              <w:t>10层∕10站</w:t>
            </w:r>
          </w:p>
        </w:tc>
        <w:tc>
          <w:tcPr>
            <w:tcW w:w="1309" w:type="dxa"/>
            <w:noWrap w:val="0"/>
            <w:vAlign w:val="center"/>
          </w:tcPr>
          <w:p w14:paraId="6FF39395">
            <w:pPr>
              <w:jc w:val="center"/>
              <w:rPr>
                <w:rFonts w:hint="eastAsia"/>
                <w:color w:val="auto"/>
                <w:sz w:val="24"/>
                <w:szCs w:val="24"/>
              </w:rPr>
            </w:pPr>
            <w:r>
              <w:rPr>
                <w:rFonts w:hint="eastAsia"/>
                <w:color w:val="auto"/>
                <w:sz w:val="24"/>
                <w:szCs w:val="24"/>
              </w:rPr>
              <w:t>博林特电梯</w:t>
            </w:r>
          </w:p>
        </w:tc>
      </w:tr>
      <w:tr w14:paraId="3C5A0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jc w:val="center"/>
        </w:trPr>
        <w:tc>
          <w:tcPr>
            <w:tcW w:w="1195" w:type="dxa"/>
            <w:vMerge w:val="continue"/>
            <w:noWrap w:val="0"/>
            <w:vAlign w:val="center"/>
          </w:tcPr>
          <w:p w14:paraId="021B6851">
            <w:pPr>
              <w:jc w:val="center"/>
              <w:rPr>
                <w:color w:val="auto"/>
                <w:sz w:val="24"/>
                <w:szCs w:val="24"/>
              </w:rPr>
            </w:pPr>
          </w:p>
        </w:tc>
        <w:tc>
          <w:tcPr>
            <w:tcW w:w="823" w:type="dxa"/>
            <w:noWrap w:val="0"/>
            <w:vAlign w:val="center"/>
          </w:tcPr>
          <w:p w14:paraId="0D2FA070">
            <w:pPr>
              <w:jc w:val="center"/>
              <w:rPr>
                <w:rFonts w:hint="eastAsia"/>
                <w:color w:val="auto"/>
                <w:sz w:val="24"/>
                <w:szCs w:val="24"/>
              </w:rPr>
            </w:pPr>
            <w:r>
              <w:rPr>
                <w:rFonts w:hint="eastAsia"/>
                <w:color w:val="auto"/>
                <w:sz w:val="24"/>
                <w:szCs w:val="24"/>
              </w:rPr>
              <w:t>4号</w:t>
            </w:r>
          </w:p>
        </w:tc>
        <w:tc>
          <w:tcPr>
            <w:tcW w:w="1413" w:type="dxa"/>
            <w:noWrap w:val="0"/>
            <w:vAlign w:val="center"/>
          </w:tcPr>
          <w:p w14:paraId="70C42E6B">
            <w:pPr>
              <w:jc w:val="center"/>
              <w:rPr>
                <w:rFonts w:hint="eastAsia"/>
                <w:color w:val="auto"/>
                <w:sz w:val="24"/>
                <w:szCs w:val="24"/>
              </w:rPr>
            </w:pPr>
            <w:r>
              <w:rPr>
                <w:rFonts w:hint="eastAsia"/>
                <w:color w:val="auto"/>
                <w:sz w:val="24"/>
                <w:szCs w:val="24"/>
              </w:rPr>
              <w:t>BLT-BS</w:t>
            </w:r>
          </w:p>
        </w:tc>
        <w:tc>
          <w:tcPr>
            <w:tcW w:w="996" w:type="dxa"/>
            <w:noWrap w:val="0"/>
            <w:vAlign w:val="center"/>
          </w:tcPr>
          <w:p w14:paraId="02BE22BC">
            <w:pPr>
              <w:jc w:val="center"/>
              <w:rPr>
                <w:rFonts w:hint="eastAsia"/>
                <w:color w:val="auto"/>
                <w:sz w:val="24"/>
                <w:szCs w:val="24"/>
              </w:rPr>
            </w:pPr>
            <w:r>
              <w:rPr>
                <w:rFonts w:hint="eastAsia"/>
                <w:color w:val="auto"/>
                <w:sz w:val="24"/>
                <w:szCs w:val="24"/>
              </w:rPr>
              <w:t>1600kg</w:t>
            </w:r>
          </w:p>
        </w:tc>
        <w:tc>
          <w:tcPr>
            <w:tcW w:w="1038" w:type="dxa"/>
            <w:noWrap w:val="0"/>
            <w:vAlign w:val="center"/>
          </w:tcPr>
          <w:p w14:paraId="2F7875DD">
            <w:pPr>
              <w:jc w:val="center"/>
              <w:rPr>
                <w:rFonts w:hint="eastAsia"/>
                <w:color w:val="auto"/>
                <w:sz w:val="24"/>
                <w:szCs w:val="24"/>
              </w:rPr>
            </w:pPr>
            <w:r>
              <w:rPr>
                <w:rFonts w:hint="eastAsia"/>
                <w:color w:val="auto"/>
                <w:sz w:val="24"/>
                <w:szCs w:val="24"/>
              </w:rPr>
              <w:t>1.5m/s</w:t>
            </w:r>
          </w:p>
        </w:tc>
        <w:tc>
          <w:tcPr>
            <w:tcW w:w="966" w:type="dxa"/>
            <w:noWrap w:val="0"/>
            <w:vAlign w:val="center"/>
          </w:tcPr>
          <w:p w14:paraId="72531F33">
            <w:pPr>
              <w:jc w:val="center"/>
              <w:rPr>
                <w:rFonts w:hint="eastAsia"/>
                <w:color w:val="auto"/>
                <w:sz w:val="24"/>
                <w:szCs w:val="24"/>
              </w:rPr>
            </w:pPr>
            <w:r>
              <w:rPr>
                <w:sz w:val="24"/>
              </w:rPr>
              <w:t>2017</w:t>
            </w:r>
            <w:r>
              <w:rPr>
                <w:rFonts w:hint="eastAsia"/>
                <w:sz w:val="24"/>
              </w:rPr>
              <w:t>年</w:t>
            </w:r>
          </w:p>
        </w:tc>
        <w:tc>
          <w:tcPr>
            <w:tcW w:w="1634" w:type="dxa"/>
            <w:noWrap w:val="0"/>
            <w:vAlign w:val="center"/>
          </w:tcPr>
          <w:p w14:paraId="40CF1194">
            <w:pPr>
              <w:jc w:val="center"/>
              <w:rPr>
                <w:rFonts w:hint="eastAsia"/>
                <w:color w:val="auto"/>
                <w:sz w:val="24"/>
                <w:szCs w:val="24"/>
              </w:rPr>
            </w:pPr>
            <w:r>
              <w:rPr>
                <w:rFonts w:hint="eastAsia"/>
                <w:color w:val="auto"/>
                <w:sz w:val="24"/>
                <w:szCs w:val="24"/>
              </w:rPr>
              <w:t>11层∕11站</w:t>
            </w:r>
          </w:p>
        </w:tc>
        <w:tc>
          <w:tcPr>
            <w:tcW w:w="1309" w:type="dxa"/>
            <w:noWrap w:val="0"/>
            <w:vAlign w:val="center"/>
          </w:tcPr>
          <w:p w14:paraId="7FD6F448">
            <w:pPr>
              <w:jc w:val="center"/>
              <w:rPr>
                <w:rFonts w:hint="eastAsia"/>
                <w:color w:val="auto"/>
                <w:sz w:val="24"/>
                <w:szCs w:val="24"/>
              </w:rPr>
            </w:pPr>
            <w:r>
              <w:rPr>
                <w:rFonts w:hint="eastAsia"/>
                <w:color w:val="auto"/>
                <w:sz w:val="24"/>
                <w:szCs w:val="24"/>
              </w:rPr>
              <w:t>博林特电梯</w:t>
            </w:r>
          </w:p>
        </w:tc>
      </w:tr>
      <w:tr w14:paraId="6C7A9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jc w:val="center"/>
        </w:trPr>
        <w:tc>
          <w:tcPr>
            <w:tcW w:w="1195" w:type="dxa"/>
            <w:vMerge w:val="continue"/>
            <w:noWrap w:val="0"/>
            <w:vAlign w:val="center"/>
          </w:tcPr>
          <w:p w14:paraId="0D4E3A55">
            <w:pPr>
              <w:jc w:val="center"/>
              <w:rPr>
                <w:color w:val="auto"/>
                <w:sz w:val="24"/>
                <w:szCs w:val="24"/>
              </w:rPr>
            </w:pPr>
          </w:p>
        </w:tc>
        <w:tc>
          <w:tcPr>
            <w:tcW w:w="823" w:type="dxa"/>
            <w:noWrap w:val="0"/>
            <w:vAlign w:val="center"/>
          </w:tcPr>
          <w:p w14:paraId="6D08D2B3">
            <w:pPr>
              <w:jc w:val="center"/>
              <w:rPr>
                <w:rFonts w:hint="eastAsia"/>
                <w:color w:val="auto"/>
                <w:sz w:val="24"/>
                <w:szCs w:val="24"/>
              </w:rPr>
            </w:pPr>
            <w:r>
              <w:rPr>
                <w:rFonts w:hint="eastAsia"/>
                <w:color w:val="auto"/>
                <w:sz w:val="24"/>
                <w:szCs w:val="24"/>
              </w:rPr>
              <w:t>5号</w:t>
            </w:r>
          </w:p>
        </w:tc>
        <w:tc>
          <w:tcPr>
            <w:tcW w:w="1413" w:type="dxa"/>
            <w:noWrap w:val="0"/>
            <w:vAlign w:val="center"/>
          </w:tcPr>
          <w:p w14:paraId="1C3C2D68">
            <w:pPr>
              <w:jc w:val="center"/>
              <w:rPr>
                <w:rFonts w:hint="eastAsia"/>
                <w:color w:val="auto"/>
                <w:sz w:val="24"/>
                <w:szCs w:val="24"/>
              </w:rPr>
            </w:pPr>
            <w:r>
              <w:rPr>
                <w:rFonts w:hint="eastAsia"/>
                <w:color w:val="auto"/>
                <w:sz w:val="24"/>
                <w:szCs w:val="24"/>
              </w:rPr>
              <w:t>BLT-BS</w:t>
            </w:r>
          </w:p>
        </w:tc>
        <w:tc>
          <w:tcPr>
            <w:tcW w:w="996" w:type="dxa"/>
            <w:noWrap w:val="0"/>
            <w:vAlign w:val="center"/>
          </w:tcPr>
          <w:p w14:paraId="17A8B9B7">
            <w:pPr>
              <w:jc w:val="center"/>
              <w:rPr>
                <w:rFonts w:hint="eastAsia"/>
                <w:color w:val="auto"/>
                <w:sz w:val="24"/>
                <w:szCs w:val="24"/>
              </w:rPr>
            </w:pPr>
            <w:r>
              <w:rPr>
                <w:rFonts w:hint="eastAsia"/>
                <w:color w:val="auto"/>
                <w:sz w:val="24"/>
                <w:szCs w:val="24"/>
              </w:rPr>
              <w:t>1600kg</w:t>
            </w:r>
          </w:p>
        </w:tc>
        <w:tc>
          <w:tcPr>
            <w:tcW w:w="1038" w:type="dxa"/>
            <w:noWrap w:val="0"/>
            <w:vAlign w:val="center"/>
          </w:tcPr>
          <w:p w14:paraId="0475C145">
            <w:pPr>
              <w:jc w:val="center"/>
              <w:rPr>
                <w:rFonts w:hint="eastAsia"/>
                <w:color w:val="auto"/>
                <w:sz w:val="24"/>
                <w:szCs w:val="24"/>
              </w:rPr>
            </w:pPr>
            <w:r>
              <w:rPr>
                <w:rFonts w:hint="eastAsia"/>
                <w:color w:val="auto"/>
                <w:sz w:val="24"/>
                <w:szCs w:val="24"/>
              </w:rPr>
              <w:t>1.5m/s</w:t>
            </w:r>
          </w:p>
        </w:tc>
        <w:tc>
          <w:tcPr>
            <w:tcW w:w="966" w:type="dxa"/>
            <w:noWrap w:val="0"/>
            <w:vAlign w:val="center"/>
          </w:tcPr>
          <w:p w14:paraId="3D06A7E1">
            <w:pPr>
              <w:jc w:val="center"/>
              <w:rPr>
                <w:rFonts w:hint="eastAsia"/>
                <w:color w:val="auto"/>
                <w:sz w:val="24"/>
                <w:szCs w:val="24"/>
              </w:rPr>
            </w:pPr>
            <w:r>
              <w:rPr>
                <w:sz w:val="24"/>
              </w:rPr>
              <w:t>2017</w:t>
            </w:r>
            <w:r>
              <w:rPr>
                <w:rFonts w:hint="eastAsia"/>
                <w:sz w:val="24"/>
              </w:rPr>
              <w:t>年</w:t>
            </w:r>
          </w:p>
        </w:tc>
        <w:tc>
          <w:tcPr>
            <w:tcW w:w="1634" w:type="dxa"/>
            <w:noWrap w:val="0"/>
            <w:vAlign w:val="center"/>
          </w:tcPr>
          <w:p w14:paraId="09CE3FED">
            <w:pPr>
              <w:jc w:val="center"/>
              <w:rPr>
                <w:rFonts w:hint="eastAsia"/>
                <w:color w:val="auto"/>
                <w:sz w:val="24"/>
                <w:szCs w:val="24"/>
              </w:rPr>
            </w:pPr>
            <w:r>
              <w:rPr>
                <w:rFonts w:hint="eastAsia"/>
                <w:color w:val="auto"/>
                <w:sz w:val="24"/>
                <w:szCs w:val="24"/>
              </w:rPr>
              <w:t>11层∕11站</w:t>
            </w:r>
          </w:p>
        </w:tc>
        <w:tc>
          <w:tcPr>
            <w:tcW w:w="1309" w:type="dxa"/>
            <w:noWrap w:val="0"/>
            <w:vAlign w:val="center"/>
          </w:tcPr>
          <w:p w14:paraId="0DB492C3">
            <w:pPr>
              <w:jc w:val="center"/>
              <w:rPr>
                <w:rFonts w:hint="eastAsia"/>
                <w:color w:val="auto"/>
                <w:sz w:val="24"/>
                <w:szCs w:val="24"/>
              </w:rPr>
            </w:pPr>
            <w:r>
              <w:rPr>
                <w:rFonts w:hint="eastAsia"/>
                <w:color w:val="auto"/>
                <w:sz w:val="24"/>
                <w:szCs w:val="24"/>
              </w:rPr>
              <w:t>博林特电梯</w:t>
            </w:r>
          </w:p>
        </w:tc>
      </w:tr>
      <w:tr w14:paraId="3E2AE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jc w:val="center"/>
        </w:trPr>
        <w:tc>
          <w:tcPr>
            <w:tcW w:w="1195" w:type="dxa"/>
            <w:vMerge w:val="restart"/>
            <w:noWrap w:val="0"/>
            <w:vAlign w:val="center"/>
          </w:tcPr>
          <w:p w14:paraId="292C2E20">
            <w:pPr>
              <w:jc w:val="center"/>
              <w:rPr>
                <w:color w:val="auto"/>
                <w:sz w:val="24"/>
                <w:szCs w:val="24"/>
              </w:rPr>
            </w:pPr>
            <w:r>
              <w:rPr>
                <w:rFonts w:hint="eastAsia"/>
                <w:color w:val="auto"/>
                <w:sz w:val="24"/>
                <w:szCs w:val="24"/>
                <w:lang w:val="en-US" w:eastAsia="zh-CN"/>
              </w:rPr>
              <w:t>南院</w:t>
            </w:r>
            <w:r>
              <w:rPr>
                <w:rFonts w:hint="eastAsia"/>
                <w:color w:val="auto"/>
                <w:sz w:val="24"/>
                <w:szCs w:val="24"/>
              </w:rPr>
              <w:t>住院部3</w:t>
            </w:r>
            <w:r>
              <w:rPr>
                <w:color w:val="auto"/>
                <w:sz w:val="24"/>
                <w:szCs w:val="24"/>
              </w:rPr>
              <w:t>#</w:t>
            </w:r>
            <w:r>
              <w:rPr>
                <w:rFonts w:hint="eastAsia"/>
                <w:color w:val="auto"/>
                <w:sz w:val="24"/>
                <w:szCs w:val="24"/>
              </w:rPr>
              <w:t>楼</w:t>
            </w:r>
          </w:p>
        </w:tc>
        <w:tc>
          <w:tcPr>
            <w:tcW w:w="823" w:type="dxa"/>
            <w:noWrap w:val="0"/>
            <w:vAlign w:val="center"/>
          </w:tcPr>
          <w:p w14:paraId="1FEFFC3E">
            <w:pPr>
              <w:jc w:val="center"/>
              <w:rPr>
                <w:rFonts w:hint="eastAsia"/>
                <w:color w:val="auto"/>
                <w:sz w:val="24"/>
                <w:szCs w:val="24"/>
              </w:rPr>
            </w:pPr>
            <w:r>
              <w:rPr>
                <w:rFonts w:hint="eastAsia"/>
                <w:color w:val="auto"/>
                <w:sz w:val="24"/>
                <w:szCs w:val="24"/>
              </w:rPr>
              <w:t>6号</w:t>
            </w:r>
          </w:p>
        </w:tc>
        <w:tc>
          <w:tcPr>
            <w:tcW w:w="1413" w:type="dxa"/>
            <w:noWrap w:val="0"/>
            <w:vAlign w:val="center"/>
          </w:tcPr>
          <w:p w14:paraId="563B2115">
            <w:pPr>
              <w:jc w:val="center"/>
              <w:rPr>
                <w:rFonts w:hint="eastAsia"/>
                <w:color w:val="auto"/>
                <w:sz w:val="24"/>
                <w:szCs w:val="24"/>
              </w:rPr>
            </w:pPr>
            <w:r>
              <w:rPr>
                <w:rFonts w:hint="eastAsia"/>
                <w:color w:val="auto"/>
                <w:sz w:val="24"/>
                <w:szCs w:val="24"/>
              </w:rPr>
              <w:t>5400</w:t>
            </w:r>
          </w:p>
        </w:tc>
        <w:tc>
          <w:tcPr>
            <w:tcW w:w="996" w:type="dxa"/>
            <w:noWrap w:val="0"/>
            <w:vAlign w:val="center"/>
          </w:tcPr>
          <w:p w14:paraId="3E3E5DF3">
            <w:pPr>
              <w:jc w:val="center"/>
              <w:rPr>
                <w:rFonts w:hint="eastAsia"/>
                <w:color w:val="auto"/>
                <w:sz w:val="24"/>
                <w:szCs w:val="24"/>
              </w:rPr>
            </w:pPr>
            <w:r>
              <w:rPr>
                <w:rFonts w:hint="eastAsia"/>
                <w:color w:val="auto"/>
                <w:sz w:val="24"/>
                <w:szCs w:val="24"/>
              </w:rPr>
              <w:t>1600k</w:t>
            </w:r>
          </w:p>
        </w:tc>
        <w:tc>
          <w:tcPr>
            <w:tcW w:w="1038" w:type="dxa"/>
            <w:noWrap w:val="0"/>
            <w:vAlign w:val="center"/>
          </w:tcPr>
          <w:p w14:paraId="1BEE1DA1">
            <w:pPr>
              <w:jc w:val="center"/>
              <w:rPr>
                <w:rFonts w:hint="eastAsia"/>
                <w:color w:val="auto"/>
                <w:sz w:val="24"/>
                <w:szCs w:val="24"/>
              </w:rPr>
            </w:pPr>
            <w:r>
              <w:rPr>
                <w:rFonts w:hint="eastAsia"/>
                <w:color w:val="auto"/>
                <w:sz w:val="24"/>
                <w:szCs w:val="24"/>
              </w:rPr>
              <w:t>1.75m/s</w:t>
            </w:r>
          </w:p>
        </w:tc>
        <w:tc>
          <w:tcPr>
            <w:tcW w:w="966" w:type="dxa"/>
            <w:noWrap w:val="0"/>
            <w:vAlign w:val="center"/>
          </w:tcPr>
          <w:p w14:paraId="204C1AF8">
            <w:pPr>
              <w:jc w:val="center"/>
              <w:rPr>
                <w:rFonts w:hint="default" w:eastAsia="宋体"/>
                <w:color w:val="auto"/>
                <w:sz w:val="24"/>
                <w:szCs w:val="24"/>
                <w:lang w:val="en-US" w:eastAsia="zh-CN"/>
              </w:rPr>
            </w:pPr>
            <w:r>
              <w:rPr>
                <w:rFonts w:hint="eastAsia"/>
                <w:sz w:val="24"/>
                <w:lang w:val="en-US" w:eastAsia="zh-CN"/>
              </w:rPr>
              <w:t>2010年</w:t>
            </w:r>
          </w:p>
        </w:tc>
        <w:tc>
          <w:tcPr>
            <w:tcW w:w="1634" w:type="dxa"/>
            <w:noWrap w:val="0"/>
            <w:vAlign w:val="center"/>
          </w:tcPr>
          <w:p w14:paraId="4FB7074A">
            <w:pPr>
              <w:jc w:val="center"/>
              <w:rPr>
                <w:rFonts w:hint="eastAsia"/>
                <w:color w:val="auto"/>
                <w:sz w:val="24"/>
                <w:szCs w:val="24"/>
              </w:rPr>
            </w:pPr>
            <w:r>
              <w:rPr>
                <w:rFonts w:hint="eastAsia"/>
                <w:color w:val="auto"/>
                <w:sz w:val="24"/>
                <w:szCs w:val="24"/>
                <w:lang w:val="en-US" w:eastAsia="zh-CN"/>
              </w:rPr>
              <w:t>6</w:t>
            </w:r>
            <w:r>
              <w:rPr>
                <w:rFonts w:hint="eastAsia"/>
                <w:color w:val="auto"/>
                <w:sz w:val="24"/>
                <w:szCs w:val="24"/>
              </w:rPr>
              <w:t>层∕</w:t>
            </w:r>
            <w:r>
              <w:rPr>
                <w:rFonts w:hint="eastAsia"/>
                <w:color w:val="auto"/>
                <w:sz w:val="24"/>
                <w:szCs w:val="24"/>
                <w:lang w:val="en-US" w:eastAsia="zh-CN"/>
              </w:rPr>
              <w:t>6</w:t>
            </w:r>
            <w:r>
              <w:rPr>
                <w:rFonts w:hint="eastAsia"/>
                <w:color w:val="auto"/>
                <w:sz w:val="24"/>
                <w:szCs w:val="24"/>
              </w:rPr>
              <w:t>站</w:t>
            </w:r>
          </w:p>
        </w:tc>
        <w:tc>
          <w:tcPr>
            <w:tcW w:w="1309" w:type="dxa"/>
            <w:noWrap w:val="0"/>
            <w:vAlign w:val="center"/>
          </w:tcPr>
          <w:p w14:paraId="3CC5A9AF">
            <w:pPr>
              <w:jc w:val="center"/>
              <w:rPr>
                <w:rFonts w:hint="eastAsia"/>
                <w:color w:val="auto"/>
                <w:sz w:val="24"/>
                <w:szCs w:val="24"/>
              </w:rPr>
            </w:pPr>
            <w:r>
              <w:rPr>
                <w:rFonts w:hint="eastAsia"/>
                <w:color w:val="auto"/>
                <w:sz w:val="24"/>
                <w:szCs w:val="24"/>
              </w:rPr>
              <w:t>迅达电梯</w:t>
            </w:r>
          </w:p>
        </w:tc>
      </w:tr>
      <w:tr w14:paraId="7DC86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jc w:val="center"/>
        </w:trPr>
        <w:tc>
          <w:tcPr>
            <w:tcW w:w="1195" w:type="dxa"/>
            <w:vMerge w:val="continue"/>
            <w:noWrap w:val="0"/>
            <w:vAlign w:val="center"/>
          </w:tcPr>
          <w:p w14:paraId="17DAEE62">
            <w:pPr>
              <w:jc w:val="center"/>
              <w:rPr>
                <w:color w:val="auto"/>
                <w:sz w:val="24"/>
                <w:szCs w:val="24"/>
              </w:rPr>
            </w:pPr>
          </w:p>
        </w:tc>
        <w:tc>
          <w:tcPr>
            <w:tcW w:w="823" w:type="dxa"/>
            <w:noWrap w:val="0"/>
            <w:vAlign w:val="center"/>
          </w:tcPr>
          <w:p w14:paraId="0A132465">
            <w:pPr>
              <w:jc w:val="center"/>
              <w:rPr>
                <w:rFonts w:hint="eastAsia"/>
                <w:color w:val="auto"/>
                <w:sz w:val="24"/>
                <w:szCs w:val="24"/>
              </w:rPr>
            </w:pPr>
            <w:r>
              <w:rPr>
                <w:rFonts w:hint="eastAsia"/>
                <w:color w:val="auto"/>
                <w:sz w:val="24"/>
                <w:szCs w:val="24"/>
              </w:rPr>
              <w:t>7号</w:t>
            </w:r>
          </w:p>
        </w:tc>
        <w:tc>
          <w:tcPr>
            <w:tcW w:w="1413" w:type="dxa"/>
            <w:noWrap w:val="0"/>
            <w:vAlign w:val="center"/>
          </w:tcPr>
          <w:p w14:paraId="6A7AA0F4">
            <w:pPr>
              <w:jc w:val="center"/>
              <w:rPr>
                <w:rFonts w:hint="eastAsia"/>
                <w:color w:val="auto"/>
                <w:sz w:val="24"/>
                <w:szCs w:val="24"/>
              </w:rPr>
            </w:pPr>
            <w:r>
              <w:rPr>
                <w:rFonts w:hint="eastAsia"/>
                <w:color w:val="auto"/>
                <w:sz w:val="24"/>
                <w:szCs w:val="24"/>
              </w:rPr>
              <w:t>5400</w:t>
            </w:r>
          </w:p>
        </w:tc>
        <w:tc>
          <w:tcPr>
            <w:tcW w:w="996" w:type="dxa"/>
            <w:noWrap w:val="0"/>
            <w:vAlign w:val="center"/>
          </w:tcPr>
          <w:p w14:paraId="7901D2E0">
            <w:pPr>
              <w:jc w:val="center"/>
              <w:rPr>
                <w:rFonts w:hint="eastAsia"/>
                <w:color w:val="auto"/>
                <w:sz w:val="24"/>
                <w:szCs w:val="24"/>
              </w:rPr>
            </w:pPr>
            <w:r>
              <w:rPr>
                <w:rFonts w:hint="eastAsia"/>
                <w:color w:val="auto"/>
                <w:sz w:val="24"/>
                <w:szCs w:val="24"/>
              </w:rPr>
              <w:t>1600k</w:t>
            </w:r>
          </w:p>
        </w:tc>
        <w:tc>
          <w:tcPr>
            <w:tcW w:w="1038" w:type="dxa"/>
            <w:noWrap w:val="0"/>
            <w:vAlign w:val="center"/>
          </w:tcPr>
          <w:p w14:paraId="5E148643">
            <w:pPr>
              <w:jc w:val="center"/>
              <w:rPr>
                <w:rFonts w:hint="eastAsia"/>
                <w:color w:val="auto"/>
                <w:sz w:val="24"/>
                <w:szCs w:val="24"/>
              </w:rPr>
            </w:pPr>
            <w:r>
              <w:rPr>
                <w:rFonts w:hint="eastAsia"/>
                <w:color w:val="auto"/>
                <w:sz w:val="24"/>
                <w:szCs w:val="24"/>
              </w:rPr>
              <w:t>1.75m/s</w:t>
            </w:r>
          </w:p>
        </w:tc>
        <w:tc>
          <w:tcPr>
            <w:tcW w:w="966" w:type="dxa"/>
            <w:noWrap w:val="0"/>
            <w:vAlign w:val="center"/>
          </w:tcPr>
          <w:p w14:paraId="471B6C85">
            <w:pPr>
              <w:jc w:val="center"/>
              <w:rPr>
                <w:rFonts w:hint="eastAsia"/>
                <w:color w:val="auto"/>
                <w:sz w:val="24"/>
                <w:szCs w:val="24"/>
              </w:rPr>
            </w:pPr>
            <w:r>
              <w:rPr>
                <w:rFonts w:hint="eastAsia"/>
                <w:sz w:val="24"/>
                <w:lang w:val="en-US" w:eastAsia="zh-CN"/>
              </w:rPr>
              <w:t>2010年</w:t>
            </w:r>
          </w:p>
        </w:tc>
        <w:tc>
          <w:tcPr>
            <w:tcW w:w="1634" w:type="dxa"/>
            <w:noWrap w:val="0"/>
            <w:vAlign w:val="center"/>
          </w:tcPr>
          <w:p w14:paraId="448FF87C">
            <w:pPr>
              <w:jc w:val="center"/>
              <w:rPr>
                <w:rFonts w:hint="eastAsia"/>
                <w:color w:val="auto"/>
                <w:sz w:val="24"/>
                <w:szCs w:val="24"/>
              </w:rPr>
            </w:pPr>
            <w:r>
              <w:rPr>
                <w:rFonts w:hint="eastAsia"/>
                <w:color w:val="auto"/>
                <w:sz w:val="24"/>
                <w:szCs w:val="24"/>
                <w:lang w:val="en-US" w:eastAsia="zh-CN"/>
              </w:rPr>
              <w:t>6</w:t>
            </w:r>
            <w:r>
              <w:rPr>
                <w:rFonts w:hint="eastAsia"/>
                <w:color w:val="auto"/>
                <w:sz w:val="24"/>
                <w:szCs w:val="24"/>
              </w:rPr>
              <w:t>层∕</w:t>
            </w:r>
            <w:r>
              <w:rPr>
                <w:rFonts w:hint="eastAsia"/>
                <w:color w:val="auto"/>
                <w:sz w:val="24"/>
                <w:szCs w:val="24"/>
                <w:lang w:val="en-US" w:eastAsia="zh-CN"/>
              </w:rPr>
              <w:t>6</w:t>
            </w:r>
            <w:r>
              <w:rPr>
                <w:rFonts w:hint="eastAsia"/>
                <w:color w:val="auto"/>
                <w:sz w:val="24"/>
                <w:szCs w:val="24"/>
              </w:rPr>
              <w:t>站</w:t>
            </w:r>
          </w:p>
        </w:tc>
        <w:tc>
          <w:tcPr>
            <w:tcW w:w="1309" w:type="dxa"/>
            <w:noWrap w:val="0"/>
            <w:vAlign w:val="center"/>
          </w:tcPr>
          <w:p w14:paraId="1CFE4127">
            <w:pPr>
              <w:jc w:val="center"/>
              <w:rPr>
                <w:rFonts w:hint="eastAsia"/>
                <w:color w:val="auto"/>
                <w:sz w:val="24"/>
                <w:szCs w:val="24"/>
              </w:rPr>
            </w:pPr>
            <w:r>
              <w:rPr>
                <w:rFonts w:hint="eastAsia"/>
                <w:color w:val="auto"/>
                <w:sz w:val="24"/>
                <w:szCs w:val="24"/>
              </w:rPr>
              <w:t>迅达电梯</w:t>
            </w:r>
          </w:p>
        </w:tc>
      </w:tr>
      <w:tr w14:paraId="298D8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jc w:val="center"/>
        </w:trPr>
        <w:tc>
          <w:tcPr>
            <w:tcW w:w="1195" w:type="dxa"/>
            <w:vMerge w:val="continue"/>
            <w:noWrap w:val="0"/>
            <w:vAlign w:val="center"/>
          </w:tcPr>
          <w:p w14:paraId="652DF95E">
            <w:pPr>
              <w:jc w:val="center"/>
              <w:rPr>
                <w:color w:val="auto"/>
                <w:sz w:val="24"/>
                <w:szCs w:val="24"/>
              </w:rPr>
            </w:pPr>
          </w:p>
        </w:tc>
        <w:tc>
          <w:tcPr>
            <w:tcW w:w="823" w:type="dxa"/>
            <w:noWrap w:val="0"/>
            <w:vAlign w:val="center"/>
          </w:tcPr>
          <w:p w14:paraId="401C1D1D">
            <w:pPr>
              <w:jc w:val="center"/>
              <w:rPr>
                <w:rFonts w:hint="eastAsia"/>
                <w:color w:val="auto"/>
                <w:sz w:val="24"/>
                <w:szCs w:val="24"/>
              </w:rPr>
            </w:pPr>
            <w:r>
              <w:rPr>
                <w:rFonts w:hint="eastAsia"/>
                <w:color w:val="auto"/>
                <w:sz w:val="24"/>
                <w:szCs w:val="24"/>
              </w:rPr>
              <w:t>8号</w:t>
            </w:r>
          </w:p>
        </w:tc>
        <w:tc>
          <w:tcPr>
            <w:tcW w:w="1413" w:type="dxa"/>
            <w:noWrap w:val="0"/>
            <w:vAlign w:val="center"/>
          </w:tcPr>
          <w:p w14:paraId="2DA1D942">
            <w:pPr>
              <w:jc w:val="center"/>
              <w:rPr>
                <w:rFonts w:hint="eastAsia"/>
                <w:color w:val="auto"/>
                <w:sz w:val="24"/>
                <w:szCs w:val="24"/>
              </w:rPr>
            </w:pPr>
            <w:r>
              <w:rPr>
                <w:rFonts w:hint="eastAsia"/>
                <w:color w:val="auto"/>
                <w:sz w:val="24"/>
                <w:szCs w:val="24"/>
              </w:rPr>
              <w:t>5400</w:t>
            </w:r>
          </w:p>
        </w:tc>
        <w:tc>
          <w:tcPr>
            <w:tcW w:w="996" w:type="dxa"/>
            <w:noWrap w:val="0"/>
            <w:vAlign w:val="center"/>
          </w:tcPr>
          <w:p w14:paraId="3C509F66">
            <w:pPr>
              <w:jc w:val="center"/>
              <w:rPr>
                <w:rFonts w:hint="eastAsia"/>
                <w:color w:val="auto"/>
                <w:sz w:val="24"/>
                <w:szCs w:val="24"/>
              </w:rPr>
            </w:pPr>
            <w:r>
              <w:rPr>
                <w:rFonts w:hint="eastAsia"/>
                <w:color w:val="auto"/>
                <w:sz w:val="24"/>
                <w:szCs w:val="24"/>
              </w:rPr>
              <w:t>1600k</w:t>
            </w:r>
          </w:p>
        </w:tc>
        <w:tc>
          <w:tcPr>
            <w:tcW w:w="1038" w:type="dxa"/>
            <w:noWrap w:val="0"/>
            <w:vAlign w:val="center"/>
          </w:tcPr>
          <w:p w14:paraId="207E89C7">
            <w:pPr>
              <w:jc w:val="center"/>
              <w:rPr>
                <w:rFonts w:hint="eastAsia"/>
                <w:color w:val="auto"/>
                <w:sz w:val="24"/>
                <w:szCs w:val="24"/>
              </w:rPr>
            </w:pPr>
            <w:r>
              <w:rPr>
                <w:rFonts w:hint="eastAsia"/>
                <w:color w:val="auto"/>
                <w:sz w:val="24"/>
                <w:szCs w:val="24"/>
              </w:rPr>
              <w:t>1.75m/s</w:t>
            </w:r>
          </w:p>
        </w:tc>
        <w:tc>
          <w:tcPr>
            <w:tcW w:w="966" w:type="dxa"/>
            <w:noWrap w:val="0"/>
            <w:vAlign w:val="center"/>
          </w:tcPr>
          <w:p w14:paraId="3B86CE42">
            <w:pPr>
              <w:jc w:val="center"/>
              <w:rPr>
                <w:rFonts w:hint="eastAsia"/>
                <w:color w:val="auto"/>
                <w:sz w:val="24"/>
                <w:szCs w:val="24"/>
              </w:rPr>
            </w:pPr>
            <w:r>
              <w:rPr>
                <w:rFonts w:hint="eastAsia"/>
                <w:sz w:val="24"/>
                <w:lang w:val="en-US" w:eastAsia="zh-CN"/>
              </w:rPr>
              <w:t>2010年</w:t>
            </w:r>
          </w:p>
        </w:tc>
        <w:tc>
          <w:tcPr>
            <w:tcW w:w="1634" w:type="dxa"/>
            <w:noWrap w:val="0"/>
            <w:vAlign w:val="center"/>
          </w:tcPr>
          <w:p w14:paraId="52609948">
            <w:pPr>
              <w:jc w:val="center"/>
              <w:rPr>
                <w:rFonts w:hint="eastAsia"/>
                <w:color w:val="auto"/>
                <w:sz w:val="24"/>
                <w:szCs w:val="24"/>
              </w:rPr>
            </w:pPr>
            <w:r>
              <w:rPr>
                <w:rFonts w:hint="eastAsia"/>
                <w:color w:val="auto"/>
                <w:sz w:val="24"/>
                <w:szCs w:val="24"/>
                <w:lang w:val="en-US" w:eastAsia="zh-CN"/>
              </w:rPr>
              <w:t>6</w:t>
            </w:r>
            <w:r>
              <w:rPr>
                <w:rFonts w:hint="eastAsia"/>
                <w:color w:val="auto"/>
                <w:sz w:val="24"/>
                <w:szCs w:val="24"/>
              </w:rPr>
              <w:t>层∕</w:t>
            </w:r>
            <w:r>
              <w:rPr>
                <w:rFonts w:hint="eastAsia"/>
                <w:color w:val="auto"/>
                <w:sz w:val="24"/>
                <w:szCs w:val="24"/>
                <w:lang w:val="en-US" w:eastAsia="zh-CN"/>
              </w:rPr>
              <w:t>6</w:t>
            </w:r>
            <w:r>
              <w:rPr>
                <w:rFonts w:hint="eastAsia"/>
                <w:color w:val="auto"/>
                <w:sz w:val="24"/>
                <w:szCs w:val="24"/>
              </w:rPr>
              <w:t>站</w:t>
            </w:r>
          </w:p>
        </w:tc>
        <w:tc>
          <w:tcPr>
            <w:tcW w:w="1309" w:type="dxa"/>
            <w:noWrap w:val="0"/>
            <w:vAlign w:val="center"/>
          </w:tcPr>
          <w:p w14:paraId="689FE4A3">
            <w:pPr>
              <w:jc w:val="center"/>
              <w:rPr>
                <w:rFonts w:hint="eastAsia"/>
                <w:color w:val="auto"/>
                <w:sz w:val="24"/>
                <w:szCs w:val="24"/>
              </w:rPr>
            </w:pPr>
            <w:r>
              <w:rPr>
                <w:rFonts w:hint="eastAsia"/>
                <w:color w:val="auto"/>
                <w:sz w:val="24"/>
                <w:szCs w:val="24"/>
              </w:rPr>
              <w:t>迅达电梯</w:t>
            </w:r>
          </w:p>
        </w:tc>
      </w:tr>
      <w:tr w14:paraId="6D6DD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jc w:val="center"/>
        </w:trPr>
        <w:tc>
          <w:tcPr>
            <w:tcW w:w="1195" w:type="dxa"/>
            <w:noWrap w:val="0"/>
            <w:vAlign w:val="center"/>
          </w:tcPr>
          <w:p w14:paraId="396EE915">
            <w:pPr>
              <w:jc w:val="center"/>
              <w:rPr>
                <w:color w:val="auto"/>
                <w:sz w:val="24"/>
                <w:szCs w:val="24"/>
              </w:rPr>
            </w:pPr>
            <w:r>
              <w:rPr>
                <w:rFonts w:hint="eastAsia"/>
                <w:color w:val="auto"/>
                <w:sz w:val="24"/>
                <w:szCs w:val="24"/>
                <w:lang w:val="en-US" w:eastAsia="zh-CN"/>
              </w:rPr>
              <w:t>南院</w:t>
            </w:r>
            <w:r>
              <w:rPr>
                <w:rFonts w:hint="eastAsia"/>
                <w:color w:val="auto"/>
                <w:sz w:val="24"/>
                <w:szCs w:val="24"/>
              </w:rPr>
              <w:t>行政楼5</w:t>
            </w:r>
            <w:r>
              <w:rPr>
                <w:color w:val="auto"/>
                <w:sz w:val="24"/>
                <w:szCs w:val="24"/>
              </w:rPr>
              <w:t>#</w:t>
            </w:r>
            <w:r>
              <w:rPr>
                <w:rFonts w:hint="eastAsia"/>
                <w:color w:val="auto"/>
                <w:sz w:val="24"/>
                <w:szCs w:val="24"/>
              </w:rPr>
              <w:t>楼</w:t>
            </w:r>
          </w:p>
        </w:tc>
        <w:tc>
          <w:tcPr>
            <w:tcW w:w="823" w:type="dxa"/>
            <w:noWrap w:val="0"/>
            <w:vAlign w:val="center"/>
          </w:tcPr>
          <w:p w14:paraId="5F9AB0C2">
            <w:pPr>
              <w:jc w:val="center"/>
              <w:rPr>
                <w:rFonts w:hint="eastAsia"/>
                <w:color w:val="auto"/>
                <w:sz w:val="24"/>
                <w:szCs w:val="24"/>
              </w:rPr>
            </w:pPr>
            <w:r>
              <w:rPr>
                <w:rFonts w:hint="eastAsia"/>
                <w:color w:val="auto"/>
                <w:sz w:val="24"/>
                <w:szCs w:val="24"/>
              </w:rPr>
              <w:t>9号</w:t>
            </w:r>
          </w:p>
        </w:tc>
        <w:tc>
          <w:tcPr>
            <w:tcW w:w="1413" w:type="dxa"/>
            <w:noWrap w:val="0"/>
            <w:vAlign w:val="center"/>
          </w:tcPr>
          <w:p w14:paraId="5217CBC3">
            <w:pPr>
              <w:jc w:val="center"/>
              <w:rPr>
                <w:rFonts w:hint="eastAsia"/>
                <w:color w:val="auto"/>
                <w:sz w:val="24"/>
                <w:szCs w:val="24"/>
              </w:rPr>
            </w:pPr>
            <w:r>
              <w:rPr>
                <w:rFonts w:hint="eastAsia"/>
                <w:color w:val="auto"/>
                <w:sz w:val="24"/>
                <w:szCs w:val="24"/>
              </w:rPr>
              <w:t>3300</w:t>
            </w:r>
          </w:p>
        </w:tc>
        <w:tc>
          <w:tcPr>
            <w:tcW w:w="996" w:type="dxa"/>
            <w:noWrap w:val="0"/>
            <w:vAlign w:val="center"/>
          </w:tcPr>
          <w:p w14:paraId="21D82131">
            <w:pPr>
              <w:jc w:val="center"/>
              <w:rPr>
                <w:rFonts w:hint="eastAsia"/>
                <w:color w:val="auto"/>
                <w:sz w:val="24"/>
                <w:szCs w:val="24"/>
              </w:rPr>
            </w:pPr>
          </w:p>
          <w:p w14:paraId="221CF7CF">
            <w:pPr>
              <w:jc w:val="center"/>
              <w:rPr>
                <w:sz w:val="24"/>
                <w:szCs w:val="24"/>
              </w:rPr>
            </w:pPr>
          </w:p>
        </w:tc>
        <w:tc>
          <w:tcPr>
            <w:tcW w:w="1038" w:type="dxa"/>
            <w:noWrap w:val="0"/>
            <w:vAlign w:val="center"/>
          </w:tcPr>
          <w:p w14:paraId="56B7EBBD">
            <w:pPr>
              <w:jc w:val="center"/>
              <w:rPr>
                <w:rFonts w:hint="eastAsia"/>
                <w:color w:val="auto"/>
                <w:sz w:val="24"/>
                <w:szCs w:val="24"/>
              </w:rPr>
            </w:pPr>
          </w:p>
        </w:tc>
        <w:tc>
          <w:tcPr>
            <w:tcW w:w="966" w:type="dxa"/>
            <w:noWrap w:val="0"/>
            <w:vAlign w:val="center"/>
          </w:tcPr>
          <w:p w14:paraId="13033D7E">
            <w:pPr>
              <w:jc w:val="center"/>
              <w:rPr>
                <w:rFonts w:hint="eastAsia"/>
                <w:color w:val="auto"/>
                <w:sz w:val="24"/>
                <w:szCs w:val="24"/>
              </w:rPr>
            </w:pPr>
            <w:r>
              <w:rPr>
                <w:rFonts w:hint="eastAsia"/>
                <w:sz w:val="24"/>
                <w:lang w:val="en-US" w:eastAsia="zh-CN"/>
              </w:rPr>
              <w:t>2010年</w:t>
            </w:r>
          </w:p>
        </w:tc>
        <w:tc>
          <w:tcPr>
            <w:tcW w:w="1634" w:type="dxa"/>
            <w:noWrap w:val="0"/>
            <w:vAlign w:val="center"/>
          </w:tcPr>
          <w:p w14:paraId="1BAA83B2">
            <w:pPr>
              <w:jc w:val="center"/>
              <w:rPr>
                <w:rFonts w:hint="eastAsia"/>
                <w:color w:val="auto"/>
                <w:sz w:val="24"/>
                <w:szCs w:val="24"/>
              </w:rPr>
            </w:pPr>
            <w:r>
              <w:rPr>
                <w:rFonts w:hint="eastAsia"/>
                <w:color w:val="auto"/>
                <w:sz w:val="24"/>
                <w:szCs w:val="24"/>
              </w:rPr>
              <w:t>4层∕4站</w:t>
            </w:r>
          </w:p>
        </w:tc>
        <w:tc>
          <w:tcPr>
            <w:tcW w:w="1309" w:type="dxa"/>
            <w:noWrap w:val="0"/>
            <w:vAlign w:val="center"/>
          </w:tcPr>
          <w:p w14:paraId="03AB97E0">
            <w:pPr>
              <w:jc w:val="center"/>
              <w:rPr>
                <w:rFonts w:hint="eastAsia"/>
                <w:color w:val="auto"/>
                <w:sz w:val="24"/>
                <w:szCs w:val="24"/>
              </w:rPr>
            </w:pPr>
            <w:r>
              <w:rPr>
                <w:rFonts w:hint="eastAsia"/>
                <w:color w:val="auto"/>
                <w:sz w:val="24"/>
                <w:szCs w:val="24"/>
              </w:rPr>
              <w:t>迅达电梯</w:t>
            </w:r>
          </w:p>
        </w:tc>
      </w:tr>
      <w:tr w14:paraId="71980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jc w:val="center"/>
        </w:trPr>
        <w:tc>
          <w:tcPr>
            <w:tcW w:w="1195" w:type="dxa"/>
            <w:vMerge w:val="restart"/>
            <w:noWrap w:val="0"/>
            <w:vAlign w:val="center"/>
          </w:tcPr>
          <w:p w14:paraId="55672893">
            <w:pPr>
              <w:jc w:val="center"/>
              <w:rPr>
                <w:rFonts w:hint="eastAsia"/>
                <w:color w:val="auto"/>
                <w:sz w:val="24"/>
                <w:szCs w:val="24"/>
              </w:rPr>
            </w:pPr>
            <w:r>
              <w:rPr>
                <w:rFonts w:hint="eastAsia"/>
                <w:color w:val="auto"/>
                <w:sz w:val="24"/>
                <w:szCs w:val="24"/>
                <w:lang w:val="en-US" w:eastAsia="zh-CN"/>
              </w:rPr>
              <w:t>南院</w:t>
            </w:r>
            <w:r>
              <w:rPr>
                <w:rFonts w:hint="eastAsia"/>
                <w:color w:val="auto"/>
                <w:sz w:val="24"/>
                <w:szCs w:val="24"/>
              </w:rPr>
              <w:t>门诊楼1</w:t>
            </w:r>
            <w:r>
              <w:rPr>
                <w:color w:val="auto"/>
                <w:sz w:val="24"/>
                <w:szCs w:val="24"/>
              </w:rPr>
              <w:t>#</w:t>
            </w:r>
          </w:p>
        </w:tc>
        <w:tc>
          <w:tcPr>
            <w:tcW w:w="823" w:type="dxa"/>
            <w:noWrap w:val="0"/>
            <w:vAlign w:val="center"/>
          </w:tcPr>
          <w:p w14:paraId="273DF515">
            <w:pPr>
              <w:jc w:val="center"/>
              <w:rPr>
                <w:rFonts w:hint="eastAsia"/>
                <w:color w:val="auto"/>
                <w:sz w:val="24"/>
                <w:szCs w:val="24"/>
              </w:rPr>
            </w:pPr>
            <w:r>
              <w:rPr>
                <w:rFonts w:hint="eastAsia"/>
                <w:color w:val="auto"/>
                <w:sz w:val="24"/>
                <w:szCs w:val="24"/>
              </w:rPr>
              <w:t>10号</w:t>
            </w:r>
          </w:p>
        </w:tc>
        <w:tc>
          <w:tcPr>
            <w:tcW w:w="1413" w:type="dxa"/>
            <w:noWrap w:val="0"/>
            <w:vAlign w:val="center"/>
          </w:tcPr>
          <w:p w14:paraId="71EB92C8">
            <w:pPr>
              <w:jc w:val="center"/>
              <w:rPr>
                <w:rFonts w:hint="eastAsia"/>
                <w:color w:val="auto"/>
                <w:sz w:val="24"/>
                <w:szCs w:val="24"/>
              </w:rPr>
            </w:pPr>
            <w:r>
              <w:rPr>
                <w:rFonts w:hint="eastAsia"/>
                <w:color w:val="auto"/>
                <w:sz w:val="24"/>
                <w:szCs w:val="24"/>
              </w:rPr>
              <w:t>5400</w:t>
            </w:r>
          </w:p>
        </w:tc>
        <w:tc>
          <w:tcPr>
            <w:tcW w:w="996" w:type="dxa"/>
            <w:noWrap w:val="0"/>
            <w:vAlign w:val="center"/>
          </w:tcPr>
          <w:p w14:paraId="5D446C99">
            <w:pPr>
              <w:jc w:val="center"/>
              <w:rPr>
                <w:rFonts w:hint="eastAsia"/>
                <w:color w:val="auto"/>
                <w:sz w:val="24"/>
                <w:szCs w:val="24"/>
              </w:rPr>
            </w:pPr>
            <w:r>
              <w:rPr>
                <w:rFonts w:hint="eastAsia"/>
                <w:color w:val="auto"/>
                <w:sz w:val="24"/>
                <w:szCs w:val="24"/>
              </w:rPr>
              <w:t>1600k</w:t>
            </w:r>
          </w:p>
        </w:tc>
        <w:tc>
          <w:tcPr>
            <w:tcW w:w="1038" w:type="dxa"/>
            <w:noWrap w:val="0"/>
            <w:vAlign w:val="center"/>
          </w:tcPr>
          <w:p w14:paraId="52366E65">
            <w:pPr>
              <w:jc w:val="center"/>
              <w:rPr>
                <w:rFonts w:hint="eastAsia"/>
                <w:color w:val="auto"/>
                <w:sz w:val="24"/>
                <w:szCs w:val="24"/>
              </w:rPr>
            </w:pPr>
            <w:r>
              <w:rPr>
                <w:rFonts w:hint="eastAsia"/>
                <w:color w:val="auto"/>
                <w:sz w:val="24"/>
                <w:szCs w:val="24"/>
              </w:rPr>
              <w:t>1.75m/s</w:t>
            </w:r>
          </w:p>
        </w:tc>
        <w:tc>
          <w:tcPr>
            <w:tcW w:w="966" w:type="dxa"/>
            <w:noWrap w:val="0"/>
            <w:vAlign w:val="center"/>
          </w:tcPr>
          <w:p w14:paraId="4ABFC0EB">
            <w:pPr>
              <w:jc w:val="center"/>
              <w:rPr>
                <w:rFonts w:hint="eastAsia"/>
                <w:color w:val="auto"/>
                <w:sz w:val="24"/>
                <w:szCs w:val="24"/>
              </w:rPr>
            </w:pPr>
            <w:r>
              <w:rPr>
                <w:rFonts w:hint="eastAsia"/>
                <w:sz w:val="24"/>
                <w:lang w:val="en-US" w:eastAsia="zh-CN"/>
              </w:rPr>
              <w:t>2010年</w:t>
            </w:r>
          </w:p>
        </w:tc>
        <w:tc>
          <w:tcPr>
            <w:tcW w:w="1634" w:type="dxa"/>
            <w:noWrap w:val="0"/>
            <w:vAlign w:val="center"/>
          </w:tcPr>
          <w:p w14:paraId="53DF85E3">
            <w:pPr>
              <w:jc w:val="center"/>
              <w:rPr>
                <w:rFonts w:hint="eastAsia"/>
                <w:color w:val="auto"/>
                <w:sz w:val="24"/>
                <w:szCs w:val="24"/>
              </w:rPr>
            </w:pPr>
            <w:r>
              <w:rPr>
                <w:rFonts w:hint="eastAsia"/>
                <w:color w:val="auto"/>
                <w:sz w:val="24"/>
                <w:szCs w:val="24"/>
              </w:rPr>
              <w:t>3层∕3站</w:t>
            </w:r>
          </w:p>
        </w:tc>
        <w:tc>
          <w:tcPr>
            <w:tcW w:w="1309" w:type="dxa"/>
            <w:noWrap w:val="0"/>
            <w:vAlign w:val="center"/>
          </w:tcPr>
          <w:p w14:paraId="2BE44C09">
            <w:pPr>
              <w:jc w:val="center"/>
              <w:rPr>
                <w:rFonts w:hint="eastAsia"/>
                <w:color w:val="auto"/>
                <w:sz w:val="24"/>
                <w:szCs w:val="24"/>
              </w:rPr>
            </w:pPr>
            <w:r>
              <w:rPr>
                <w:rFonts w:hint="eastAsia"/>
                <w:color w:val="auto"/>
                <w:sz w:val="24"/>
                <w:szCs w:val="24"/>
              </w:rPr>
              <w:t>迅达电梯</w:t>
            </w:r>
          </w:p>
        </w:tc>
      </w:tr>
      <w:tr w14:paraId="7279A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jc w:val="center"/>
        </w:trPr>
        <w:tc>
          <w:tcPr>
            <w:tcW w:w="1195" w:type="dxa"/>
            <w:vMerge w:val="continue"/>
            <w:noWrap w:val="0"/>
            <w:vAlign w:val="center"/>
          </w:tcPr>
          <w:p w14:paraId="24FD199D">
            <w:pPr>
              <w:jc w:val="center"/>
              <w:rPr>
                <w:color w:val="auto"/>
                <w:sz w:val="24"/>
                <w:szCs w:val="24"/>
              </w:rPr>
            </w:pPr>
          </w:p>
        </w:tc>
        <w:tc>
          <w:tcPr>
            <w:tcW w:w="823" w:type="dxa"/>
            <w:noWrap w:val="0"/>
            <w:vAlign w:val="center"/>
          </w:tcPr>
          <w:p w14:paraId="6195CCD4">
            <w:pPr>
              <w:jc w:val="center"/>
              <w:rPr>
                <w:rFonts w:hint="eastAsia"/>
                <w:color w:val="auto"/>
                <w:sz w:val="24"/>
                <w:szCs w:val="24"/>
              </w:rPr>
            </w:pPr>
            <w:r>
              <w:rPr>
                <w:rFonts w:hint="eastAsia"/>
                <w:color w:val="auto"/>
                <w:sz w:val="24"/>
                <w:szCs w:val="24"/>
              </w:rPr>
              <w:t>11号</w:t>
            </w:r>
          </w:p>
        </w:tc>
        <w:tc>
          <w:tcPr>
            <w:tcW w:w="1413" w:type="dxa"/>
            <w:noWrap w:val="0"/>
            <w:vAlign w:val="center"/>
          </w:tcPr>
          <w:p w14:paraId="235A61C9">
            <w:pPr>
              <w:jc w:val="center"/>
              <w:rPr>
                <w:rFonts w:hint="eastAsia"/>
                <w:color w:val="auto"/>
                <w:sz w:val="24"/>
                <w:szCs w:val="24"/>
              </w:rPr>
            </w:pPr>
            <w:r>
              <w:rPr>
                <w:rFonts w:hint="eastAsia"/>
                <w:color w:val="auto"/>
                <w:sz w:val="24"/>
                <w:szCs w:val="24"/>
              </w:rPr>
              <w:t>5400</w:t>
            </w:r>
          </w:p>
        </w:tc>
        <w:tc>
          <w:tcPr>
            <w:tcW w:w="996" w:type="dxa"/>
            <w:noWrap w:val="0"/>
            <w:vAlign w:val="center"/>
          </w:tcPr>
          <w:p w14:paraId="44D624A5">
            <w:pPr>
              <w:jc w:val="center"/>
              <w:rPr>
                <w:rFonts w:hint="eastAsia"/>
                <w:color w:val="auto"/>
                <w:sz w:val="24"/>
                <w:szCs w:val="24"/>
              </w:rPr>
            </w:pPr>
            <w:r>
              <w:rPr>
                <w:rFonts w:hint="eastAsia"/>
                <w:color w:val="auto"/>
                <w:sz w:val="24"/>
                <w:szCs w:val="24"/>
              </w:rPr>
              <w:t>1600k</w:t>
            </w:r>
          </w:p>
        </w:tc>
        <w:tc>
          <w:tcPr>
            <w:tcW w:w="1038" w:type="dxa"/>
            <w:noWrap w:val="0"/>
            <w:vAlign w:val="center"/>
          </w:tcPr>
          <w:p w14:paraId="44B11756">
            <w:pPr>
              <w:jc w:val="center"/>
              <w:rPr>
                <w:rFonts w:hint="eastAsia"/>
                <w:color w:val="auto"/>
                <w:sz w:val="24"/>
                <w:szCs w:val="24"/>
              </w:rPr>
            </w:pPr>
            <w:r>
              <w:rPr>
                <w:rFonts w:hint="eastAsia"/>
                <w:color w:val="auto"/>
                <w:sz w:val="24"/>
                <w:szCs w:val="24"/>
              </w:rPr>
              <w:t>1.75m/s</w:t>
            </w:r>
          </w:p>
        </w:tc>
        <w:tc>
          <w:tcPr>
            <w:tcW w:w="966" w:type="dxa"/>
            <w:noWrap w:val="0"/>
            <w:vAlign w:val="center"/>
          </w:tcPr>
          <w:p w14:paraId="708BDC71">
            <w:pPr>
              <w:jc w:val="center"/>
              <w:rPr>
                <w:rFonts w:hint="eastAsia"/>
                <w:color w:val="auto"/>
                <w:sz w:val="24"/>
                <w:szCs w:val="24"/>
              </w:rPr>
            </w:pPr>
            <w:r>
              <w:rPr>
                <w:rFonts w:hint="eastAsia"/>
                <w:sz w:val="24"/>
                <w:lang w:val="en-US" w:eastAsia="zh-CN"/>
              </w:rPr>
              <w:t>2010年</w:t>
            </w:r>
          </w:p>
        </w:tc>
        <w:tc>
          <w:tcPr>
            <w:tcW w:w="1634" w:type="dxa"/>
            <w:noWrap w:val="0"/>
            <w:vAlign w:val="center"/>
          </w:tcPr>
          <w:p w14:paraId="2FDC0396">
            <w:pPr>
              <w:jc w:val="center"/>
              <w:rPr>
                <w:rFonts w:hint="eastAsia"/>
                <w:color w:val="auto"/>
                <w:sz w:val="24"/>
                <w:szCs w:val="24"/>
              </w:rPr>
            </w:pPr>
            <w:r>
              <w:rPr>
                <w:rFonts w:hint="eastAsia"/>
                <w:color w:val="auto"/>
                <w:sz w:val="24"/>
                <w:szCs w:val="24"/>
              </w:rPr>
              <w:t>3层∕3站</w:t>
            </w:r>
          </w:p>
        </w:tc>
        <w:tc>
          <w:tcPr>
            <w:tcW w:w="1309" w:type="dxa"/>
            <w:noWrap w:val="0"/>
            <w:vAlign w:val="center"/>
          </w:tcPr>
          <w:p w14:paraId="330EE1D7">
            <w:pPr>
              <w:jc w:val="center"/>
              <w:rPr>
                <w:rFonts w:hint="eastAsia"/>
                <w:color w:val="auto"/>
                <w:sz w:val="24"/>
                <w:szCs w:val="24"/>
              </w:rPr>
            </w:pPr>
            <w:r>
              <w:rPr>
                <w:rFonts w:hint="eastAsia"/>
                <w:color w:val="auto"/>
                <w:sz w:val="24"/>
                <w:szCs w:val="24"/>
              </w:rPr>
              <w:t>迅达电梯</w:t>
            </w:r>
          </w:p>
        </w:tc>
      </w:tr>
      <w:tr w14:paraId="02A25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jc w:val="center"/>
        </w:trPr>
        <w:tc>
          <w:tcPr>
            <w:tcW w:w="1195" w:type="dxa"/>
            <w:noWrap w:val="0"/>
            <w:vAlign w:val="center"/>
          </w:tcPr>
          <w:p w14:paraId="31657251">
            <w:pPr>
              <w:jc w:val="center"/>
              <w:rPr>
                <w:rFonts w:hint="eastAsia"/>
                <w:color w:val="auto"/>
                <w:sz w:val="24"/>
                <w:szCs w:val="24"/>
              </w:rPr>
            </w:pPr>
            <w:r>
              <w:rPr>
                <w:rFonts w:hint="eastAsia"/>
                <w:color w:val="auto"/>
                <w:sz w:val="24"/>
                <w:szCs w:val="24"/>
                <w:lang w:val="en-US" w:eastAsia="zh-CN"/>
              </w:rPr>
              <w:t>南院</w:t>
            </w:r>
            <w:r>
              <w:rPr>
                <w:rFonts w:hint="eastAsia"/>
                <w:color w:val="auto"/>
                <w:sz w:val="24"/>
                <w:szCs w:val="24"/>
              </w:rPr>
              <w:t>康复楼2</w:t>
            </w:r>
            <w:r>
              <w:rPr>
                <w:color w:val="auto"/>
                <w:sz w:val="24"/>
                <w:szCs w:val="24"/>
              </w:rPr>
              <w:t>#</w:t>
            </w:r>
            <w:r>
              <w:rPr>
                <w:rFonts w:hint="eastAsia"/>
                <w:color w:val="auto"/>
                <w:sz w:val="24"/>
                <w:szCs w:val="24"/>
              </w:rPr>
              <w:t>号</w:t>
            </w:r>
          </w:p>
        </w:tc>
        <w:tc>
          <w:tcPr>
            <w:tcW w:w="823" w:type="dxa"/>
            <w:noWrap w:val="0"/>
            <w:vAlign w:val="center"/>
          </w:tcPr>
          <w:p w14:paraId="7FDF452D">
            <w:pPr>
              <w:jc w:val="center"/>
              <w:rPr>
                <w:rFonts w:hint="eastAsia"/>
                <w:color w:val="auto"/>
                <w:sz w:val="24"/>
                <w:szCs w:val="24"/>
              </w:rPr>
            </w:pPr>
            <w:r>
              <w:rPr>
                <w:rFonts w:hint="eastAsia"/>
                <w:color w:val="auto"/>
                <w:sz w:val="24"/>
                <w:szCs w:val="24"/>
              </w:rPr>
              <w:t>12号</w:t>
            </w:r>
          </w:p>
        </w:tc>
        <w:tc>
          <w:tcPr>
            <w:tcW w:w="1413" w:type="dxa"/>
            <w:noWrap w:val="0"/>
            <w:vAlign w:val="center"/>
          </w:tcPr>
          <w:p w14:paraId="15146A0E">
            <w:pPr>
              <w:jc w:val="center"/>
              <w:rPr>
                <w:rFonts w:hint="eastAsia"/>
                <w:color w:val="auto"/>
                <w:sz w:val="24"/>
                <w:szCs w:val="24"/>
              </w:rPr>
            </w:pPr>
            <w:r>
              <w:rPr>
                <w:rFonts w:hint="eastAsia"/>
                <w:color w:val="auto"/>
                <w:sz w:val="24"/>
                <w:szCs w:val="24"/>
              </w:rPr>
              <w:t>5400</w:t>
            </w:r>
          </w:p>
        </w:tc>
        <w:tc>
          <w:tcPr>
            <w:tcW w:w="996" w:type="dxa"/>
            <w:noWrap w:val="0"/>
            <w:vAlign w:val="center"/>
          </w:tcPr>
          <w:p w14:paraId="5ABD4A8E">
            <w:pPr>
              <w:jc w:val="center"/>
              <w:rPr>
                <w:rFonts w:hint="eastAsia"/>
                <w:color w:val="auto"/>
                <w:sz w:val="24"/>
                <w:szCs w:val="24"/>
              </w:rPr>
            </w:pPr>
            <w:r>
              <w:rPr>
                <w:rFonts w:hint="eastAsia"/>
                <w:color w:val="auto"/>
                <w:sz w:val="24"/>
                <w:szCs w:val="24"/>
              </w:rPr>
              <w:t>1600k</w:t>
            </w:r>
          </w:p>
        </w:tc>
        <w:tc>
          <w:tcPr>
            <w:tcW w:w="1038" w:type="dxa"/>
            <w:noWrap w:val="0"/>
            <w:vAlign w:val="center"/>
          </w:tcPr>
          <w:p w14:paraId="78068719">
            <w:pPr>
              <w:jc w:val="center"/>
              <w:rPr>
                <w:rFonts w:hint="eastAsia"/>
                <w:color w:val="auto"/>
                <w:sz w:val="24"/>
                <w:szCs w:val="24"/>
              </w:rPr>
            </w:pPr>
            <w:r>
              <w:rPr>
                <w:rFonts w:hint="eastAsia"/>
                <w:color w:val="auto"/>
                <w:sz w:val="24"/>
                <w:szCs w:val="24"/>
              </w:rPr>
              <w:t>1.75m/s</w:t>
            </w:r>
          </w:p>
        </w:tc>
        <w:tc>
          <w:tcPr>
            <w:tcW w:w="966" w:type="dxa"/>
            <w:noWrap w:val="0"/>
            <w:vAlign w:val="center"/>
          </w:tcPr>
          <w:p w14:paraId="639D5500">
            <w:pPr>
              <w:jc w:val="center"/>
              <w:rPr>
                <w:rFonts w:hint="eastAsia"/>
                <w:color w:val="auto"/>
                <w:sz w:val="24"/>
                <w:szCs w:val="24"/>
              </w:rPr>
            </w:pPr>
            <w:r>
              <w:rPr>
                <w:rFonts w:hint="eastAsia"/>
                <w:sz w:val="24"/>
                <w:lang w:val="en-US" w:eastAsia="zh-CN"/>
              </w:rPr>
              <w:t>2010年</w:t>
            </w:r>
          </w:p>
        </w:tc>
        <w:tc>
          <w:tcPr>
            <w:tcW w:w="1634" w:type="dxa"/>
            <w:noWrap w:val="0"/>
            <w:vAlign w:val="center"/>
          </w:tcPr>
          <w:p w14:paraId="3B95D6F5">
            <w:pPr>
              <w:jc w:val="center"/>
              <w:rPr>
                <w:rFonts w:hint="eastAsia"/>
                <w:color w:val="auto"/>
                <w:sz w:val="24"/>
                <w:szCs w:val="24"/>
              </w:rPr>
            </w:pPr>
            <w:r>
              <w:rPr>
                <w:rFonts w:hint="eastAsia"/>
                <w:color w:val="auto"/>
                <w:sz w:val="24"/>
                <w:szCs w:val="24"/>
              </w:rPr>
              <w:t>3层/3站</w:t>
            </w:r>
          </w:p>
        </w:tc>
        <w:tc>
          <w:tcPr>
            <w:tcW w:w="1309" w:type="dxa"/>
            <w:noWrap w:val="0"/>
            <w:vAlign w:val="center"/>
          </w:tcPr>
          <w:p w14:paraId="13D22FF5">
            <w:pPr>
              <w:jc w:val="center"/>
              <w:rPr>
                <w:rFonts w:hint="eastAsia"/>
                <w:color w:val="auto"/>
                <w:sz w:val="24"/>
                <w:szCs w:val="24"/>
              </w:rPr>
            </w:pPr>
            <w:r>
              <w:rPr>
                <w:rFonts w:hint="eastAsia"/>
                <w:color w:val="auto"/>
                <w:sz w:val="24"/>
                <w:szCs w:val="24"/>
              </w:rPr>
              <w:t>迅达电梯</w:t>
            </w:r>
          </w:p>
        </w:tc>
      </w:tr>
      <w:tr w14:paraId="5F0DA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jc w:val="center"/>
        </w:trPr>
        <w:tc>
          <w:tcPr>
            <w:tcW w:w="1195" w:type="dxa"/>
            <w:noWrap w:val="0"/>
            <w:vAlign w:val="center"/>
          </w:tcPr>
          <w:p w14:paraId="39676A76">
            <w:pPr>
              <w:jc w:val="center"/>
              <w:rPr>
                <w:rFonts w:hint="eastAsia"/>
                <w:color w:val="auto"/>
                <w:sz w:val="24"/>
                <w:szCs w:val="24"/>
              </w:rPr>
            </w:pPr>
            <w:r>
              <w:rPr>
                <w:rFonts w:hint="eastAsia"/>
                <w:color w:val="auto"/>
                <w:sz w:val="24"/>
                <w:szCs w:val="24"/>
              </w:rPr>
              <w:t>东院副楼</w:t>
            </w:r>
          </w:p>
        </w:tc>
        <w:tc>
          <w:tcPr>
            <w:tcW w:w="823" w:type="dxa"/>
            <w:noWrap w:val="0"/>
            <w:vAlign w:val="center"/>
          </w:tcPr>
          <w:p w14:paraId="22E2E60E">
            <w:pPr>
              <w:jc w:val="center"/>
              <w:rPr>
                <w:rFonts w:hint="eastAsia"/>
                <w:color w:val="auto"/>
                <w:sz w:val="24"/>
                <w:szCs w:val="24"/>
              </w:rPr>
            </w:pPr>
            <w:r>
              <w:rPr>
                <w:rFonts w:hint="eastAsia"/>
                <w:color w:val="auto"/>
                <w:sz w:val="24"/>
                <w:szCs w:val="24"/>
              </w:rPr>
              <w:t>13号</w:t>
            </w:r>
          </w:p>
        </w:tc>
        <w:tc>
          <w:tcPr>
            <w:tcW w:w="1413" w:type="dxa"/>
            <w:noWrap w:val="0"/>
            <w:vAlign w:val="center"/>
          </w:tcPr>
          <w:p w14:paraId="759FAD72">
            <w:pPr>
              <w:jc w:val="center"/>
              <w:rPr>
                <w:rFonts w:hint="eastAsia"/>
                <w:color w:val="auto"/>
                <w:sz w:val="24"/>
                <w:szCs w:val="24"/>
              </w:rPr>
            </w:pPr>
            <w:r>
              <w:rPr>
                <w:rFonts w:hint="eastAsia"/>
                <w:color w:val="auto"/>
                <w:sz w:val="24"/>
                <w:szCs w:val="24"/>
              </w:rPr>
              <w:t>TE-Synergy</w:t>
            </w:r>
          </w:p>
        </w:tc>
        <w:tc>
          <w:tcPr>
            <w:tcW w:w="996" w:type="dxa"/>
            <w:noWrap w:val="0"/>
            <w:vAlign w:val="center"/>
          </w:tcPr>
          <w:p w14:paraId="0B61A897">
            <w:pPr>
              <w:jc w:val="center"/>
              <w:rPr>
                <w:rFonts w:hint="eastAsia"/>
                <w:color w:val="auto"/>
                <w:sz w:val="24"/>
                <w:szCs w:val="24"/>
              </w:rPr>
            </w:pPr>
            <w:r>
              <w:rPr>
                <w:rFonts w:hint="eastAsia"/>
                <w:color w:val="auto"/>
                <w:sz w:val="24"/>
                <w:szCs w:val="24"/>
              </w:rPr>
              <w:t>1000K</w:t>
            </w:r>
          </w:p>
        </w:tc>
        <w:tc>
          <w:tcPr>
            <w:tcW w:w="1038" w:type="dxa"/>
            <w:noWrap w:val="0"/>
            <w:vAlign w:val="center"/>
          </w:tcPr>
          <w:p w14:paraId="0546847D">
            <w:pPr>
              <w:jc w:val="center"/>
              <w:rPr>
                <w:rFonts w:hint="eastAsia"/>
                <w:color w:val="auto"/>
                <w:sz w:val="24"/>
                <w:szCs w:val="24"/>
              </w:rPr>
            </w:pPr>
            <w:r>
              <w:rPr>
                <w:rFonts w:hint="eastAsia"/>
                <w:color w:val="auto"/>
                <w:sz w:val="24"/>
                <w:szCs w:val="24"/>
              </w:rPr>
              <w:t>1.0m/s</w:t>
            </w:r>
          </w:p>
        </w:tc>
        <w:tc>
          <w:tcPr>
            <w:tcW w:w="966" w:type="dxa"/>
            <w:noWrap w:val="0"/>
            <w:vAlign w:val="center"/>
          </w:tcPr>
          <w:p w14:paraId="0DB13235">
            <w:pPr>
              <w:jc w:val="center"/>
              <w:rPr>
                <w:rFonts w:hint="eastAsia"/>
                <w:color w:val="auto"/>
                <w:sz w:val="24"/>
                <w:szCs w:val="24"/>
              </w:rPr>
            </w:pPr>
            <w:r>
              <w:rPr>
                <w:rFonts w:hint="eastAsia"/>
                <w:sz w:val="24"/>
                <w:lang w:val="en-US" w:eastAsia="zh-CN"/>
              </w:rPr>
              <w:t>2017年</w:t>
            </w:r>
          </w:p>
        </w:tc>
        <w:tc>
          <w:tcPr>
            <w:tcW w:w="1634" w:type="dxa"/>
            <w:noWrap w:val="0"/>
            <w:vAlign w:val="center"/>
          </w:tcPr>
          <w:p w14:paraId="721FC1D0">
            <w:pPr>
              <w:jc w:val="center"/>
              <w:rPr>
                <w:rFonts w:hint="eastAsia"/>
                <w:color w:val="auto"/>
                <w:sz w:val="24"/>
                <w:szCs w:val="24"/>
              </w:rPr>
            </w:pPr>
            <w:r>
              <w:rPr>
                <w:rFonts w:hint="eastAsia"/>
                <w:color w:val="auto"/>
                <w:sz w:val="24"/>
                <w:szCs w:val="24"/>
              </w:rPr>
              <w:t>7层/7站</w:t>
            </w:r>
          </w:p>
        </w:tc>
        <w:tc>
          <w:tcPr>
            <w:tcW w:w="1309" w:type="dxa"/>
            <w:noWrap w:val="0"/>
            <w:vAlign w:val="center"/>
          </w:tcPr>
          <w:p w14:paraId="72001D94">
            <w:pPr>
              <w:jc w:val="center"/>
              <w:rPr>
                <w:rFonts w:hint="eastAsia"/>
                <w:color w:val="auto"/>
                <w:sz w:val="24"/>
                <w:szCs w:val="24"/>
              </w:rPr>
            </w:pPr>
            <w:r>
              <w:rPr>
                <w:rFonts w:hint="eastAsia"/>
                <w:color w:val="auto"/>
                <w:sz w:val="24"/>
                <w:szCs w:val="24"/>
              </w:rPr>
              <w:t>蒂森克虏伯电梯</w:t>
            </w:r>
          </w:p>
        </w:tc>
      </w:tr>
      <w:tr w14:paraId="56436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jc w:val="center"/>
        </w:trPr>
        <w:tc>
          <w:tcPr>
            <w:tcW w:w="1195" w:type="dxa"/>
            <w:noWrap w:val="0"/>
            <w:vAlign w:val="center"/>
          </w:tcPr>
          <w:p w14:paraId="6D39FE71">
            <w:pPr>
              <w:jc w:val="center"/>
              <w:rPr>
                <w:color w:val="auto"/>
                <w:sz w:val="24"/>
                <w:szCs w:val="24"/>
              </w:rPr>
            </w:pPr>
            <w:r>
              <w:rPr>
                <w:rFonts w:hint="eastAsia"/>
                <w:color w:val="auto"/>
                <w:sz w:val="24"/>
                <w:szCs w:val="24"/>
              </w:rPr>
              <w:t>东院主楼</w:t>
            </w:r>
          </w:p>
        </w:tc>
        <w:tc>
          <w:tcPr>
            <w:tcW w:w="823" w:type="dxa"/>
            <w:noWrap w:val="0"/>
            <w:vAlign w:val="center"/>
          </w:tcPr>
          <w:p w14:paraId="4BE1447F">
            <w:pPr>
              <w:jc w:val="center"/>
              <w:rPr>
                <w:rFonts w:hint="eastAsia"/>
                <w:color w:val="auto"/>
                <w:sz w:val="24"/>
                <w:szCs w:val="24"/>
              </w:rPr>
            </w:pPr>
            <w:r>
              <w:rPr>
                <w:rFonts w:hint="eastAsia"/>
                <w:color w:val="auto"/>
                <w:sz w:val="24"/>
                <w:szCs w:val="24"/>
              </w:rPr>
              <w:t>14号</w:t>
            </w:r>
          </w:p>
        </w:tc>
        <w:tc>
          <w:tcPr>
            <w:tcW w:w="1413" w:type="dxa"/>
            <w:noWrap w:val="0"/>
            <w:vAlign w:val="center"/>
          </w:tcPr>
          <w:p w14:paraId="5FD1535B">
            <w:pPr>
              <w:jc w:val="center"/>
              <w:rPr>
                <w:rFonts w:hint="eastAsia"/>
                <w:color w:val="auto"/>
                <w:sz w:val="24"/>
                <w:szCs w:val="24"/>
              </w:rPr>
            </w:pPr>
            <w:r>
              <w:rPr>
                <w:rFonts w:hint="eastAsia"/>
                <w:color w:val="auto"/>
                <w:sz w:val="24"/>
                <w:szCs w:val="24"/>
              </w:rPr>
              <w:t>TE-GL</w:t>
            </w:r>
          </w:p>
        </w:tc>
        <w:tc>
          <w:tcPr>
            <w:tcW w:w="996" w:type="dxa"/>
            <w:noWrap w:val="0"/>
            <w:vAlign w:val="center"/>
          </w:tcPr>
          <w:p w14:paraId="1C05DC9E">
            <w:pPr>
              <w:jc w:val="center"/>
              <w:rPr>
                <w:rFonts w:hint="eastAsia"/>
                <w:color w:val="auto"/>
                <w:sz w:val="24"/>
                <w:szCs w:val="24"/>
              </w:rPr>
            </w:pPr>
            <w:r>
              <w:rPr>
                <w:rFonts w:hint="eastAsia"/>
                <w:color w:val="auto"/>
                <w:sz w:val="24"/>
                <w:szCs w:val="24"/>
              </w:rPr>
              <w:t>1600k</w:t>
            </w:r>
          </w:p>
        </w:tc>
        <w:tc>
          <w:tcPr>
            <w:tcW w:w="1038" w:type="dxa"/>
            <w:noWrap w:val="0"/>
            <w:vAlign w:val="center"/>
          </w:tcPr>
          <w:p w14:paraId="2CFB555E">
            <w:pPr>
              <w:jc w:val="center"/>
              <w:rPr>
                <w:rFonts w:hint="eastAsia"/>
                <w:color w:val="auto"/>
                <w:sz w:val="24"/>
                <w:szCs w:val="24"/>
              </w:rPr>
            </w:pPr>
            <w:r>
              <w:rPr>
                <w:rFonts w:hint="eastAsia"/>
                <w:color w:val="auto"/>
                <w:sz w:val="24"/>
                <w:szCs w:val="24"/>
              </w:rPr>
              <w:t>1.0m/s</w:t>
            </w:r>
          </w:p>
        </w:tc>
        <w:tc>
          <w:tcPr>
            <w:tcW w:w="966" w:type="dxa"/>
            <w:noWrap w:val="0"/>
            <w:vAlign w:val="center"/>
          </w:tcPr>
          <w:p w14:paraId="4A08C9B8">
            <w:pPr>
              <w:jc w:val="center"/>
              <w:rPr>
                <w:rFonts w:hint="eastAsia"/>
                <w:color w:val="auto"/>
                <w:sz w:val="24"/>
                <w:szCs w:val="24"/>
              </w:rPr>
            </w:pPr>
            <w:r>
              <w:rPr>
                <w:rFonts w:hint="eastAsia"/>
                <w:sz w:val="24"/>
                <w:lang w:val="en-US" w:eastAsia="zh-CN"/>
              </w:rPr>
              <w:t>2017年</w:t>
            </w:r>
          </w:p>
        </w:tc>
        <w:tc>
          <w:tcPr>
            <w:tcW w:w="1634" w:type="dxa"/>
            <w:noWrap w:val="0"/>
            <w:vAlign w:val="center"/>
          </w:tcPr>
          <w:p w14:paraId="01CCD80C">
            <w:pPr>
              <w:jc w:val="center"/>
              <w:rPr>
                <w:rFonts w:hint="eastAsia"/>
                <w:color w:val="auto"/>
                <w:sz w:val="24"/>
                <w:szCs w:val="24"/>
              </w:rPr>
            </w:pPr>
            <w:r>
              <w:rPr>
                <w:rFonts w:hint="eastAsia"/>
                <w:color w:val="auto"/>
                <w:sz w:val="24"/>
                <w:szCs w:val="24"/>
              </w:rPr>
              <w:t>6层/6站</w:t>
            </w:r>
          </w:p>
        </w:tc>
        <w:tc>
          <w:tcPr>
            <w:tcW w:w="1309" w:type="dxa"/>
            <w:noWrap w:val="0"/>
            <w:vAlign w:val="center"/>
          </w:tcPr>
          <w:p w14:paraId="61463F5B">
            <w:pPr>
              <w:jc w:val="center"/>
              <w:rPr>
                <w:rFonts w:hint="eastAsia"/>
                <w:color w:val="auto"/>
                <w:sz w:val="24"/>
                <w:szCs w:val="24"/>
              </w:rPr>
            </w:pPr>
            <w:r>
              <w:rPr>
                <w:rFonts w:hint="eastAsia"/>
                <w:color w:val="auto"/>
                <w:sz w:val="24"/>
                <w:szCs w:val="24"/>
              </w:rPr>
              <w:t>蒂森克虏伯电梯</w:t>
            </w:r>
          </w:p>
        </w:tc>
      </w:tr>
      <w:tr w14:paraId="7928D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jc w:val="center"/>
        </w:trPr>
        <w:tc>
          <w:tcPr>
            <w:tcW w:w="1195" w:type="dxa"/>
            <w:noWrap w:val="0"/>
            <w:vAlign w:val="center"/>
          </w:tcPr>
          <w:p w14:paraId="3AF01DF4">
            <w:pPr>
              <w:jc w:val="center"/>
              <w:rPr>
                <w:rFonts w:hint="eastAsia" w:ascii="宋体" w:hAnsi="宋体" w:cs="宋体"/>
                <w:color w:val="auto"/>
                <w:sz w:val="24"/>
                <w:szCs w:val="24"/>
              </w:rPr>
            </w:pPr>
            <w:r>
              <w:rPr>
                <w:rFonts w:hint="eastAsia" w:ascii="宋体" w:hAnsi="宋体"/>
                <w:sz w:val="24"/>
                <w:szCs w:val="24"/>
                <w:lang w:val="en-US" w:eastAsia="zh-CN"/>
              </w:rPr>
              <w:t>金家庄社区</w:t>
            </w:r>
          </w:p>
        </w:tc>
        <w:tc>
          <w:tcPr>
            <w:tcW w:w="823" w:type="dxa"/>
            <w:noWrap w:val="0"/>
            <w:vAlign w:val="center"/>
          </w:tcPr>
          <w:p w14:paraId="0A28AD7B">
            <w:pPr>
              <w:jc w:val="center"/>
              <w:rPr>
                <w:rFonts w:hint="eastAsia"/>
                <w:color w:val="auto"/>
                <w:sz w:val="24"/>
                <w:szCs w:val="24"/>
              </w:rPr>
            </w:pPr>
            <w:r>
              <w:rPr>
                <w:rFonts w:hint="eastAsia"/>
                <w:color w:val="auto"/>
                <w:sz w:val="24"/>
                <w:szCs w:val="24"/>
              </w:rPr>
              <w:t>15号</w:t>
            </w:r>
          </w:p>
        </w:tc>
        <w:tc>
          <w:tcPr>
            <w:tcW w:w="1413" w:type="dxa"/>
            <w:noWrap w:val="0"/>
            <w:vAlign w:val="center"/>
          </w:tcPr>
          <w:p w14:paraId="459DB731">
            <w:pPr>
              <w:jc w:val="center"/>
              <w:rPr>
                <w:rFonts w:hint="eastAsia"/>
                <w:color w:val="auto"/>
                <w:sz w:val="24"/>
                <w:szCs w:val="24"/>
              </w:rPr>
            </w:pPr>
            <w:r>
              <w:rPr>
                <w:rFonts w:hint="eastAsia"/>
                <w:color w:val="auto"/>
                <w:sz w:val="24"/>
                <w:szCs w:val="24"/>
              </w:rPr>
              <w:t>30K</w:t>
            </w:r>
          </w:p>
        </w:tc>
        <w:tc>
          <w:tcPr>
            <w:tcW w:w="996" w:type="dxa"/>
            <w:noWrap w:val="0"/>
            <w:vAlign w:val="center"/>
          </w:tcPr>
          <w:p w14:paraId="0F8020ED">
            <w:pPr>
              <w:jc w:val="center"/>
              <w:rPr>
                <w:rFonts w:hint="eastAsia"/>
                <w:color w:val="auto"/>
                <w:sz w:val="24"/>
                <w:szCs w:val="24"/>
              </w:rPr>
            </w:pPr>
            <w:r>
              <w:rPr>
                <w:rFonts w:hint="eastAsia"/>
                <w:color w:val="auto"/>
                <w:sz w:val="24"/>
                <w:szCs w:val="24"/>
              </w:rPr>
              <w:t>1600k</w:t>
            </w:r>
          </w:p>
        </w:tc>
        <w:tc>
          <w:tcPr>
            <w:tcW w:w="1038" w:type="dxa"/>
            <w:noWrap w:val="0"/>
            <w:vAlign w:val="center"/>
          </w:tcPr>
          <w:p w14:paraId="1402E409">
            <w:pPr>
              <w:jc w:val="center"/>
              <w:rPr>
                <w:rFonts w:hint="eastAsia"/>
                <w:color w:val="auto"/>
                <w:sz w:val="24"/>
                <w:szCs w:val="24"/>
              </w:rPr>
            </w:pPr>
            <w:r>
              <w:rPr>
                <w:rFonts w:hint="eastAsia"/>
                <w:color w:val="auto"/>
                <w:sz w:val="24"/>
                <w:szCs w:val="24"/>
              </w:rPr>
              <w:t>1.0m/s</w:t>
            </w:r>
          </w:p>
        </w:tc>
        <w:tc>
          <w:tcPr>
            <w:tcW w:w="966" w:type="dxa"/>
            <w:noWrap w:val="0"/>
            <w:vAlign w:val="center"/>
          </w:tcPr>
          <w:p w14:paraId="2139AB3A">
            <w:pPr>
              <w:jc w:val="center"/>
              <w:rPr>
                <w:rFonts w:hint="eastAsia"/>
                <w:color w:val="auto"/>
                <w:sz w:val="24"/>
                <w:szCs w:val="24"/>
              </w:rPr>
            </w:pPr>
            <w:r>
              <w:rPr>
                <w:rFonts w:hint="eastAsia"/>
                <w:sz w:val="24"/>
                <w:lang w:val="en-US" w:eastAsia="zh-CN"/>
              </w:rPr>
              <w:t>2011年</w:t>
            </w:r>
          </w:p>
        </w:tc>
        <w:tc>
          <w:tcPr>
            <w:tcW w:w="1634" w:type="dxa"/>
            <w:noWrap w:val="0"/>
            <w:vAlign w:val="center"/>
          </w:tcPr>
          <w:p w14:paraId="1022810B">
            <w:pPr>
              <w:jc w:val="center"/>
              <w:rPr>
                <w:rFonts w:hint="eastAsia"/>
                <w:color w:val="auto"/>
                <w:sz w:val="24"/>
                <w:szCs w:val="24"/>
              </w:rPr>
            </w:pPr>
            <w:r>
              <w:rPr>
                <w:rFonts w:hint="eastAsia"/>
                <w:color w:val="auto"/>
                <w:sz w:val="24"/>
                <w:szCs w:val="24"/>
              </w:rPr>
              <w:t>6层/6站</w:t>
            </w:r>
          </w:p>
        </w:tc>
        <w:tc>
          <w:tcPr>
            <w:tcW w:w="1309" w:type="dxa"/>
            <w:noWrap w:val="0"/>
            <w:vAlign w:val="center"/>
          </w:tcPr>
          <w:p w14:paraId="5864A740">
            <w:pPr>
              <w:jc w:val="center"/>
              <w:rPr>
                <w:rFonts w:hint="eastAsia"/>
                <w:color w:val="auto"/>
                <w:sz w:val="24"/>
                <w:szCs w:val="24"/>
              </w:rPr>
            </w:pPr>
            <w:r>
              <w:rPr>
                <w:rFonts w:hint="eastAsia"/>
                <w:color w:val="auto"/>
                <w:sz w:val="24"/>
                <w:szCs w:val="24"/>
              </w:rPr>
              <w:t>巨人通力电梯</w:t>
            </w:r>
          </w:p>
        </w:tc>
      </w:tr>
      <w:tr w14:paraId="16998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jc w:val="center"/>
        </w:trPr>
        <w:tc>
          <w:tcPr>
            <w:tcW w:w="9374" w:type="dxa"/>
            <w:gridSpan w:val="8"/>
            <w:noWrap w:val="0"/>
            <w:vAlign w:val="center"/>
          </w:tcPr>
          <w:p w14:paraId="0E7714C7">
            <w:pPr>
              <w:jc w:val="center"/>
              <w:rPr>
                <w:rFonts w:hint="default" w:ascii="宋体" w:hAnsi="宋体" w:cs="宋体"/>
                <w:color w:val="FF0000"/>
                <w:sz w:val="24"/>
                <w:szCs w:val="24"/>
                <w:lang w:val="en-US"/>
              </w:rPr>
            </w:pPr>
            <w:r>
              <w:rPr>
                <w:rFonts w:hint="eastAsia" w:ascii="宋体" w:hAnsi="宋体" w:cs="宋体"/>
                <w:color w:val="FF0000"/>
                <w:sz w:val="24"/>
                <w:szCs w:val="24"/>
                <w:lang w:val="en-US" w:eastAsia="zh-CN"/>
              </w:rPr>
              <w:t>共计15台</w:t>
            </w:r>
          </w:p>
        </w:tc>
      </w:tr>
    </w:tbl>
    <w:p w14:paraId="2BC1B627">
      <w:pPr>
        <w:pStyle w:val="4"/>
        <w:numPr>
          <w:ilvl w:val="0"/>
          <w:numId w:val="0"/>
        </w:numPr>
        <w:ind w:left="259" w:leftChars="0" w:firstLine="2891" w:firstLineChars="0"/>
        <w:rPr>
          <w:rFonts w:hint="default"/>
          <w:b/>
          <w:color w:val="000000"/>
          <w:sz w:val="24"/>
          <w:lang w:val="en-US"/>
        </w:rPr>
      </w:pPr>
      <w:r>
        <w:rPr>
          <w:rFonts w:hint="eastAsia" w:ascii="宋体" w:hAnsi="宋体" w:eastAsia="宋体" w:cs="Times New Roman"/>
          <w:b/>
          <w:kern w:val="2"/>
          <w:sz w:val="28"/>
          <w:szCs w:val="28"/>
          <w:lang w:val="en-US" w:eastAsia="zh-CN" w:bidi="ar-SA"/>
        </w:rPr>
        <w:t>三、服务内容及相关要求</w:t>
      </w:r>
    </w:p>
    <w:p w14:paraId="2FFD0D96">
      <w:pPr>
        <w:tabs>
          <w:tab w:val="left" w:pos="1050"/>
        </w:tabs>
        <w:spacing w:line="440" w:lineRule="exact"/>
        <w:outlineLvl w:val="2"/>
        <w:rPr>
          <w:rFonts w:ascii="宋体" w:hAnsi="宋体"/>
          <w:b/>
          <w:sz w:val="24"/>
        </w:rPr>
      </w:pPr>
      <w:r>
        <w:rPr>
          <w:rFonts w:hint="eastAsia" w:ascii="宋体" w:hAnsi="宋体"/>
          <w:b/>
          <w:sz w:val="24"/>
          <w:lang w:eastAsia="zh-CN"/>
        </w:rPr>
        <w:t>（</w:t>
      </w:r>
      <w:r>
        <w:rPr>
          <w:rFonts w:hint="eastAsia" w:ascii="宋体" w:hAnsi="宋体"/>
          <w:b/>
          <w:sz w:val="24"/>
          <w:lang w:val="en-US" w:eastAsia="zh-CN"/>
        </w:rPr>
        <w:t>一</w:t>
      </w:r>
      <w:r>
        <w:rPr>
          <w:rFonts w:hint="eastAsia" w:ascii="宋体" w:hAnsi="宋体"/>
          <w:b/>
          <w:sz w:val="24"/>
          <w:lang w:eastAsia="zh-CN"/>
        </w:rPr>
        <w:t>）</w:t>
      </w:r>
      <w:r>
        <w:rPr>
          <w:rFonts w:hint="eastAsia" w:ascii="宋体" w:hAnsi="宋体"/>
          <w:b/>
          <w:sz w:val="24"/>
        </w:rPr>
        <w:t>基础服务：</w:t>
      </w:r>
    </w:p>
    <w:p w14:paraId="29659629">
      <w:pPr>
        <w:tabs>
          <w:tab w:val="left" w:pos="1050"/>
        </w:tabs>
        <w:spacing w:line="440" w:lineRule="exact"/>
        <w:ind w:firstLine="480" w:firstLineChars="200"/>
        <w:outlineLvl w:val="2"/>
        <w:rPr>
          <w:rFonts w:ascii="宋体" w:hAnsi="宋体"/>
          <w:sz w:val="24"/>
        </w:rPr>
      </w:pPr>
      <w:r>
        <w:rPr>
          <w:rFonts w:hint="eastAsia" w:ascii="宋体" w:hAnsi="宋体"/>
          <w:sz w:val="24"/>
        </w:rPr>
        <w:t>1、基础服务内容：电梯的日常保养、检测、巡查、零部件更换、电梯机房及设备卫生保洁等。本次南院</w:t>
      </w:r>
      <w:r>
        <w:rPr>
          <w:rFonts w:hint="eastAsia" w:ascii="宋体" w:hAnsi="宋体" w:eastAsia="宋体" w:cs="Times New Roman"/>
          <w:sz w:val="24"/>
        </w:rPr>
        <w:t>、东院所有电梯采用大包的形式（包括日常保养、年检、零部件更换等费用</w:t>
      </w:r>
      <w:r>
        <w:rPr>
          <w:rFonts w:hint="eastAsia" w:ascii="宋体" w:hAnsi="宋体" w:cs="Times New Roman"/>
          <w:sz w:val="24"/>
          <w:lang w:eastAsia="zh-CN"/>
        </w:rPr>
        <w:t>，</w:t>
      </w:r>
      <w:r>
        <w:rPr>
          <w:rFonts w:hint="eastAsia" w:ascii="宋体" w:hAnsi="宋体" w:eastAsia="宋体" w:cs="Times New Roman"/>
          <w:sz w:val="24"/>
        </w:rPr>
        <w:t>曳引机、钢丝绳、主板、轿厢装饰</w:t>
      </w:r>
      <w:r>
        <w:rPr>
          <w:rFonts w:hint="eastAsia" w:ascii="宋体" w:hAnsi="宋体" w:cs="Times New Roman"/>
          <w:sz w:val="24"/>
          <w:lang w:val="en-US" w:eastAsia="zh-CN"/>
        </w:rPr>
        <w:t>费用</w:t>
      </w:r>
      <w:r>
        <w:rPr>
          <w:rFonts w:hint="eastAsia" w:ascii="宋体" w:hAnsi="宋体" w:eastAsia="宋体" w:cs="Times New Roman"/>
          <w:sz w:val="24"/>
        </w:rPr>
        <w:t>除外）；</w:t>
      </w:r>
      <w:r>
        <w:rPr>
          <w:rFonts w:hint="eastAsia" w:ascii="宋体" w:hAnsi="宋体" w:eastAsia="宋体" w:cs="Times New Roman"/>
          <w:sz w:val="24"/>
          <w:lang w:eastAsia="zh-CN"/>
        </w:rPr>
        <w:t>金家庄社区</w:t>
      </w:r>
      <w:r>
        <w:rPr>
          <w:rFonts w:hint="eastAsia" w:ascii="宋体" w:hAnsi="宋体" w:eastAsia="宋体" w:cs="Times New Roman"/>
          <w:sz w:val="24"/>
        </w:rPr>
        <w:t>采用半包的形式（</w:t>
      </w:r>
      <w:r>
        <w:rPr>
          <w:rFonts w:hint="eastAsia" w:ascii="宋体" w:hAnsi="宋体" w:eastAsia="宋体" w:cs="Times New Roman"/>
          <w:sz w:val="24"/>
          <w:lang w:eastAsia="zh-CN"/>
        </w:rPr>
        <w:t>金家庄社区</w:t>
      </w:r>
      <w:r>
        <w:rPr>
          <w:rFonts w:hint="eastAsia" w:ascii="宋体" w:hAnsi="宋体" w:eastAsia="宋体" w:cs="Times New Roman"/>
          <w:sz w:val="24"/>
        </w:rPr>
        <w:t>目前门诊楼</w:t>
      </w:r>
      <w:r>
        <w:rPr>
          <w:rFonts w:hint="eastAsia" w:ascii="宋体" w:hAnsi="宋体" w:cs="Times New Roman"/>
          <w:sz w:val="24"/>
          <w:lang w:val="en-US" w:eastAsia="zh-CN"/>
        </w:rPr>
        <w:t>在用的1台</w:t>
      </w:r>
      <w:r>
        <w:rPr>
          <w:rFonts w:hint="eastAsia" w:ascii="宋体" w:hAnsi="宋体" w:eastAsia="宋体" w:cs="Times New Roman"/>
          <w:sz w:val="24"/>
        </w:rPr>
        <w:t>电梯，日常维修更换配件</w:t>
      </w:r>
      <w:r>
        <w:rPr>
          <w:rFonts w:hint="eastAsia" w:ascii="宋体" w:hAnsi="宋体" w:eastAsia="宋体" w:cs="Times New Roman"/>
          <w:sz w:val="24"/>
          <w:lang w:val="en-US" w:eastAsia="zh-CN"/>
        </w:rPr>
        <w:t>费用</w:t>
      </w:r>
      <w:r>
        <w:rPr>
          <w:rFonts w:hint="eastAsia" w:ascii="宋体" w:hAnsi="宋体" w:eastAsia="宋体" w:cs="Times New Roman"/>
          <w:sz w:val="24"/>
        </w:rPr>
        <w:t>另计</w:t>
      </w:r>
      <w:r>
        <w:rPr>
          <w:rFonts w:hint="eastAsia" w:ascii="宋体" w:hAnsi="宋体" w:eastAsia="宋体" w:cs="Times New Roman"/>
          <w:sz w:val="24"/>
          <w:lang w:val="en-US" w:eastAsia="zh-CN"/>
        </w:rPr>
        <w:t>算</w:t>
      </w:r>
      <w:r>
        <w:rPr>
          <w:rFonts w:hint="eastAsia" w:ascii="宋体" w:hAnsi="宋体" w:eastAsia="宋体" w:cs="Times New Roman"/>
          <w:sz w:val="24"/>
        </w:rPr>
        <w:t>）。</w:t>
      </w:r>
    </w:p>
    <w:p w14:paraId="1505E705">
      <w:pPr>
        <w:tabs>
          <w:tab w:val="left" w:pos="1050"/>
        </w:tabs>
        <w:spacing w:line="440" w:lineRule="exact"/>
        <w:ind w:firstLine="480" w:firstLineChars="200"/>
        <w:outlineLvl w:val="2"/>
        <w:rPr>
          <w:rFonts w:ascii="宋体" w:hAnsi="宋体"/>
          <w:sz w:val="24"/>
        </w:rPr>
      </w:pPr>
      <w:r>
        <w:rPr>
          <w:rFonts w:hint="eastAsia" w:ascii="宋体" w:hAnsi="宋体"/>
          <w:sz w:val="24"/>
        </w:rPr>
        <w:t>2、定期巡查</w:t>
      </w:r>
    </w:p>
    <w:p w14:paraId="69328CF9">
      <w:pPr>
        <w:tabs>
          <w:tab w:val="left" w:pos="1050"/>
        </w:tabs>
        <w:spacing w:line="440" w:lineRule="exact"/>
        <w:ind w:firstLine="480" w:firstLineChars="200"/>
        <w:outlineLvl w:val="2"/>
        <w:rPr>
          <w:rFonts w:ascii="宋体" w:hAnsi="宋体"/>
          <w:bCs/>
          <w:sz w:val="24"/>
        </w:rPr>
      </w:pPr>
      <w:r>
        <w:rPr>
          <w:rFonts w:hint="eastAsia" w:ascii="宋体" w:hAnsi="宋体"/>
          <w:bCs/>
          <w:sz w:val="24"/>
        </w:rPr>
        <w:t>2.1、向甲方提出合理化建议，并每月向</w:t>
      </w:r>
      <w:r>
        <w:rPr>
          <w:rFonts w:hint="eastAsia" w:ascii="宋体" w:hAnsi="宋体"/>
          <w:bCs/>
          <w:sz w:val="24"/>
          <w:lang w:val="en-US" w:eastAsia="zh-CN"/>
        </w:rPr>
        <w:t>采购人</w:t>
      </w:r>
      <w:r>
        <w:rPr>
          <w:rFonts w:hint="eastAsia" w:ascii="宋体" w:hAnsi="宋体"/>
          <w:bCs/>
          <w:sz w:val="24"/>
        </w:rPr>
        <w:t>书面报告保养电梯的运行情况、零部件使用情况、易损件的更换情况及电梯更换修理需求。</w:t>
      </w:r>
    </w:p>
    <w:p w14:paraId="6ADF8D7E">
      <w:pPr>
        <w:tabs>
          <w:tab w:val="left" w:pos="1050"/>
        </w:tabs>
        <w:spacing w:line="440" w:lineRule="exact"/>
        <w:ind w:firstLine="480" w:firstLineChars="200"/>
        <w:outlineLvl w:val="2"/>
        <w:rPr>
          <w:rFonts w:ascii="宋体" w:hAnsi="宋体"/>
          <w:sz w:val="24"/>
        </w:rPr>
      </w:pPr>
      <w:r>
        <w:rPr>
          <w:rFonts w:hint="eastAsia" w:ascii="宋体" w:hAnsi="宋体"/>
          <w:sz w:val="24"/>
        </w:rPr>
        <w:t>2.2、</w:t>
      </w:r>
      <w:r>
        <w:rPr>
          <w:rFonts w:hint="eastAsia" w:ascii="宋体" w:hAnsi="宋体"/>
          <w:bCs/>
          <w:sz w:val="24"/>
        </w:rPr>
        <w:t>应当积极配合电梯检验检测机构对电梯的定期检验, 并参与电梯安全管理活动，</w:t>
      </w:r>
      <w:r>
        <w:rPr>
          <w:rFonts w:hint="eastAsia" w:ascii="宋体" w:hAnsi="宋体"/>
          <w:sz w:val="24"/>
        </w:rPr>
        <w:t>完成各项检验、检测工作，调试校对，并保证年检验收和电梯检定证书标识的及时更换和维护。</w:t>
      </w:r>
    </w:p>
    <w:p w14:paraId="34B2FFFF">
      <w:pPr>
        <w:tabs>
          <w:tab w:val="left" w:pos="1050"/>
        </w:tabs>
        <w:spacing w:line="440" w:lineRule="exact"/>
        <w:ind w:firstLine="480" w:firstLineChars="200"/>
        <w:outlineLvl w:val="2"/>
        <w:rPr>
          <w:rFonts w:hint="eastAsia" w:ascii="宋体" w:hAnsi="宋体"/>
          <w:sz w:val="24"/>
        </w:rPr>
      </w:pPr>
      <w:r>
        <w:rPr>
          <w:rFonts w:hint="eastAsia" w:ascii="宋体" w:hAnsi="宋体"/>
          <w:sz w:val="24"/>
        </w:rPr>
        <w:t>2.3、代办电梯年检所需的各项手续和资料，</w:t>
      </w:r>
      <w:r>
        <w:rPr>
          <w:rFonts w:hint="eastAsia" w:ascii="宋体" w:hAnsi="宋体"/>
          <w:sz w:val="24"/>
          <w:lang w:val="en-US" w:eastAsia="zh-CN"/>
        </w:rPr>
        <w:t>本次采购总预算包</w:t>
      </w:r>
      <w:r>
        <w:rPr>
          <w:rFonts w:hint="eastAsia" w:ascii="宋体" w:hAnsi="宋体"/>
          <w:sz w:val="24"/>
        </w:rPr>
        <w:t>含年检费用。</w:t>
      </w:r>
    </w:p>
    <w:p w14:paraId="5A4705CA">
      <w:pPr>
        <w:tabs>
          <w:tab w:val="left" w:pos="1050"/>
        </w:tabs>
        <w:spacing w:line="440" w:lineRule="exact"/>
        <w:ind w:firstLine="480" w:firstLineChars="200"/>
        <w:outlineLvl w:val="2"/>
        <w:rPr>
          <w:rFonts w:hint="eastAsia" w:ascii="宋体" w:hAnsi="宋体"/>
          <w:sz w:val="24"/>
          <w:highlight w:val="yellow"/>
          <w:lang w:val="en-US" w:eastAsia="zh-CN"/>
        </w:rPr>
      </w:pPr>
      <w:r>
        <w:rPr>
          <w:rFonts w:hint="eastAsia" w:ascii="宋体" w:hAnsi="宋体"/>
          <w:sz w:val="24"/>
          <w:highlight w:val="yellow"/>
        </w:rPr>
        <w:t xml:space="preserve">3、 </w:t>
      </w:r>
      <w:r>
        <w:rPr>
          <w:rFonts w:hint="eastAsia" w:ascii="宋体" w:hAnsi="宋体"/>
          <w:sz w:val="24"/>
          <w:highlight w:val="yellow"/>
          <w:lang w:val="en-US" w:eastAsia="zh-CN"/>
        </w:rPr>
        <w:t>配件报价</w:t>
      </w:r>
    </w:p>
    <w:p w14:paraId="19629FCF">
      <w:pPr>
        <w:pStyle w:val="19"/>
        <w:spacing w:line="460" w:lineRule="exact"/>
        <w:ind w:left="420" w:firstLine="0" w:firstLineChars="0"/>
        <w:rPr>
          <w:rFonts w:hint="eastAsia" w:ascii="宋体" w:hAnsi="宋体"/>
          <w:sz w:val="24"/>
          <w:lang w:val="en-US" w:eastAsia="zh-CN"/>
        </w:rPr>
      </w:pPr>
      <w:r>
        <w:rPr>
          <w:rFonts w:hint="eastAsia" w:ascii="宋体" w:hAnsi="宋体"/>
          <w:sz w:val="24"/>
          <w:lang w:val="en-US" w:eastAsia="zh-CN"/>
        </w:rPr>
        <w:t>3.1金家庄社区电梯</w:t>
      </w:r>
      <w:r>
        <w:rPr>
          <w:rFonts w:hint="eastAsia" w:ascii="宋体" w:hAnsi="宋体"/>
          <w:sz w:val="24"/>
        </w:rPr>
        <w:t>配件清单项：</w:t>
      </w:r>
      <w:r>
        <w:rPr>
          <w:rFonts w:hint="eastAsia" w:ascii="宋体" w:hAnsi="宋体"/>
          <w:sz w:val="24"/>
          <w:lang w:eastAsia="zh-CN"/>
        </w:rPr>
        <w:t>金家庄社</w:t>
      </w:r>
      <w:r>
        <w:rPr>
          <w:rFonts w:hint="eastAsia" w:ascii="宋体" w:hAnsi="宋体"/>
          <w:sz w:val="24"/>
          <w:lang w:val="en-US" w:eastAsia="zh-CN"/>
        </w:rPr>
        <w:t>区电梯需更换的配件单件价格200元以内的由中标商提供，超过200元的</w:t>
      </w:r>
      <w:r>
        <w:rPr>
          <w:rFonts w:hint="eastAsia" w:ascii="宋体" w:hAnsi="宋体"/>
          <w:sz w:val="24"/>
          <w:highlight w:val="yellow"/>
          <w:lang w:val="en-US" w:eastAsia="zh-CN"/>
        </w:rPr>
        <w:t>（</w:t>
      </w:r>
      <w:r>
        <w:rPr>
          <w:rFonts w:hint="eastAsia"/>
          <w:b/>
          <w:sz w:val="24"/>
          <w:szCs w:val="24"/>
          <w:highlight w:val="yellow"/>
          <w:lang w:val="en-US" w:eastAsia="zh-CN"/>
        </w:rPr>
        <w:t>详见</w:t>
      </w:r>
      <w:r>
        <w:rPr>
          <w:rFonts w:hint="eastAsia"/>
          <w:b/>
          <w:sz w:val="24"/>
          <w:szCs w:val="24"/>
          <w:highlight w:val="yellow"/>
          <w:lang w:eastAsia="zh-CN"/>
        </w:rPr>
        <w:t>（</w:t>
      </w:r>
      <w:r>
        <w:rPr>
          <w:rFonts w:hint="eastAsia"/>
          <w:b/>
          <w:sz w:val="24"/>
          <w:szCs w:val="24"/>
          <w:highlight w:val="yellow"/>
          <w:lang w:val="en-US" w:eastAsia="zh-CN"/>
        </w:rPr>
        <w:t>三</w:t>
      </w:r>
      <w:r>
        <w:rPr>
          <w:rFonts w:hint="eastAsia"/>
          <w:b/>
          <w:sz w:val="24"/>
          <w:szCs w:val="24"/>
          <w:highlight w:val="yellow"/>
          <w:lang w:eastAsia="zh-CN"/>
        </w:rPr>
        <w:t>）</w:t>
      </w:r>
      <w:r>
        <w:rPr>
          <w:rFonts w:hint="eastAsia"/>
          <w:b/>
          <w:sz w:val="24"/>
          <w:szCs w:val="24"/>
          <w:highlight w:val="yellow"/>
        </w:rPr>
        <w:t>电梯常用配件报价清单</w:t>
      </w:r>
      <w:r>
        <w:rPr>
          <w:rFonts w:hint="eastAsia" w:ascii="宋体" w:hAnsi="宋体"/>
          <w:sz w:val="24"/>
          <w:highlight w:val="yellow"/>
          <w:lang w:val="en-US" w:eastAsia="zh-CN"/>
        </w:rPr>
        <w:t>）</w:t>
      </w:r>
      <w:r>
        <w:rPr>
          <w:rFonts w:hint="eastAsia" w:ascii="宋体" w:hAnsi="宋体"/>
          <w:sz w:val="24"/>
          <w:lang w:val="en-US" w:eastAsia="zh-CN"/>
        </w:rPr>
        <w:t>由采购方承担。以综合费率计算后价格为准。</w:t>
      </w:r>
    </w:p>
    <w:p w14:paraId="720776F3">
      <w:pPr>
        <w:tabs>
          <w:tab w:val="left" w:pos="1050"/>
        </w:tabs>
        <w:spacing w:line="440" w:lineRule="exact"/>
        <w:ind w:firstLine="480" w:firstLineChars="200"/>
        <w:outlineLvl w:val="2"/>
        <w:rPr>
          <w:rFonts w:hint="default" w:ascii="宋体" w:hAnsi="宋体" w:eastAsia="宋体"/>
          <w:sz w:val="24"/>
          <w:highlight w:val="yellow"/>
          <w:lang w:val="en-US" w:eastAsia="zh-CN"/>
        </w:rPr>
      </w:pPr>
      <w:r>
        <w:rPr>
          <w:rFonts w:hint="eastAsia" w:ascii="宋体" w:hAnsi="宋体"/>
          <w:sz w:val="24"/>
          <w:lang w:val="en-US" w:eastAsia="zh-CN"/>
        </w:rPr>
        <w:t>3.2大包电梯配件:除</w:t>
      </w:r>
      <w:r>
        <w:rPr>
          <w:rFonts w:hint="eastAsia" w:ascii="宋体" w:hAnsi="宋体" w:eastAsia="宋体" w:cs="Times New Roman"/>
          <w:sz w:val="24"/>
        </w:rPr>
        <w:t>曳引机、钢丝绳、主板、轿厢装饰</w:t>
      </w:r>
      <w:r>
        <w:rPr>
          <w:rFonts w:hint="eastAsia" w:ascii="宋体" w:hAnsi="宋体" w:cs="Times New Roman"/>
          <w:sz w:val="24"/>
          <w:lang w:val="en-US" w:eastAsia="zh-CN"/>
        </w:rPr>
        <w:t>外，其他均由中标方免费提供。</w:t>
      </w:r>
      <w:r>
        <w:rPr>
          <w:rFonts w:hint="eastAsia" w:ascii="宋体" w:hAnsi="宋体" w:eastAsia="宋体" w:cs="Times New Roman"/>
          <w:sz w:val="24"/>
        </w:rPr>
        <w:t>曳引机、钢丝绳、主板、轿厢装饰</w:t>
      </w:r>
      <w:r>
        <w:rPr>
          <w:rFonts w:hint="eastAsia" w:ascii="宋体" w:hAnsi="宋体" w:cs="Times New Roman"/>
          <w:sz w:val="24"/>
          <w:lang w:val="en-US" w:eastAsia="zh-CN"/>
        </w:rPr>
        <w:t>以综合费率计算后的价格为准。</w:t>
      </w:r>
    </w:p>
    <w:p w14:paraId="2D0E71B9">
      <w:pPr>
        <w:tabs>
          <w:tab w:val="left" w:pos="1050"/>
        </w:tabs>
        <w:spacing w:line="440" w:lineRule="exact"/>
        <w:ind w:firstLine="480" w:firstLineChars="200"/>
        <w:outlineLvl w:val="2"/>
        <w:rPr>
          <w:rFonts w:hint="eastAsia" w:ascii="宋体" w:hAnsi="宋体"/>
          <w:sz w:val="24"/>
        </w:rPr>
      </w:pPr>
      <w:r>
        <w:rPr>
          <w:rFonts w:hint="eastAsia" w:ascii="宋体" w:hAnsi="宋体"/>
          <w:sz w:val="24"/>
        </w:rPr>
        <w:t>4、在维保期间，如因未按规范进行维保，致使发生电梯安全事故，将立即终止维保合同，维保单位必须承担相应责任，并承担由此而造成的所有损失。</w:t>
      </w:r>
    </w:p>
    <w:p w14:paraId="220DA811">
      <w:pPr>
        <w:tabs>
          <w:tab w:val="left" w:pos="1050"/>
        </w:tabs>
        <w:spacing w:line="440" w:lineRule="exact"/>
        <w:ind w:firstLine="480" w:firstLineChars="200"/>
        <w:outlineLvl w:val="2"/>
        <w:rPr>
          <w:rFonts w:hint="eastAsia" w:ascii="宋体" w:hAnsi="宋体"/>
          <w:sz w:val="24"/>
        </w:rPr>
      </w:pPr>
      <w:r>
        <w:rPr>
          <w:rFonts w:hint="eastAsia" w:ascii="宋体" w:hAnsi="宋体"/>
          <w:sz w:val="24"/>
        </w:rPr>
        <w:t>5、电梯出现一般故障时，4小时内完成维修；如需到厂家订购更换特殊配件，需</w:t>
      </w:r>
      <w:r>
        <w:rPr>
          <w:rFonts w:hint="eastAsia" w:ascii="宋体" w:hAnsi="宋体"/>
          <w:sz w:val="24"/>
          <w:lang w:val="en-US" w:eastAsia="zh-CN"/>
        </w:rPr>
        <w:t>7</w:t>
      </w:r>
      <w:r>
        <w:rPr>
          <w:rFonts w:hint="eastAsia" w:ascii="宋体" w:hAnsi="宋体"/>
          <w:sz w:val="24"/>
        </w:rPr>
        <w:t>日内完成维修并恢复正常使用，并向</w:t>
      </w:r>
      <w:r>
        <w:rPr>
          <w:rFonts w:hint="eastAsia" w:ascii="宋体" w:hAnsi="宋体"/>
          <w:sz w:val="24"/>
          <w:lang w:val="en-US" w:eastAsia="zh-CN"/>
        </w:rPr>
        <w:t>招标人</w:t>
      </w:r>
      <w:r>
        <w:rPr>
          <w:rFonts w:hint="eastAsia" w:ascii="宋体" w:hAnsi="宋体"/>
          <w:sz w:val="24"/>
        </w:rPr>
        <w:t>书面告知。</w:t>
      </w:r>
    </w:p>
    <w:p w14:paraId="6C5322F5">
      <w:pPr>
        <w:tabs>
          <w:tab w:val="left" w:pos="1050"/>
        </w:tabs>
        <w:spacing w:line="440" w:lineRule="exact"/>
        <w:ind w:firstLine="480" w:firstLineChars="200"/>
        <w:outlineLvl w:val="2"/>
        <w:rPr>
          <w:rFonts w:hint="eastAsia" w:ascii="宋体" w:hAnsi="宋体"/>
          <w:sz w:val="24"/>
        </w:rPr>
      </w:pPr>
      <w:r>
        <w:rPr>
          <w:rFonts w:hint="eastAsia" w:ascii="宋体" w:hAnsi="宋体"/>
          <w:sz w:val="24"/>
          <w:lang w:val="en-US" w:eastAsia="zh-CN"/>
        </w:rPr>
        <w:t>6</w:t>
      </w:r>
      <w:r>
        <w:rPr>
          <w:rFonts w:hint="eastAsia" w:ascii="宋体" w:hAnsi="宋体"/>
          <w:sz w:val="24"/>
        </w:rPr>
        <w:t>、此次中标方需对我院电梯5台电梯加装风帘机和楼层语音播报，并在合同服务器内负责风帘机和语音播报系统的免费质保。电梯所处位置：4号楼3台，3号楼2台。</w:t>
      </w:r>
    </w:p>
    <w:p w14:paraId="0111B5FC">
      <w:pPr>
        <w:tabs>
          <w:tab w:val="left" w:pos="1050"/>
        </w:tabs>
        <w:spacing w:line="440" w:lineRule="exact"/>
        <w:ind w:firstLine="480" w:firstLineChars="200"/>
        <w:outlineLvl w:val="2"/>
        <w:rPr>
          <w:rFonts w:ascii="宋体" w:hAnsi="宋体"/>
          <w:b/>
          <w:sz w:val="24"/>
        </w:rPr>
      </w:pPr>
      <w:r>
        <w:rPr>
          <w:rFonts w:hint="eastAsia" w:ascii="宋体" w:hAnsi="宋体"/>
          <w:b/>
          <w:sz w:val="24"/>
          <w:lang w:eastAsia="zh-CN"/>
        </w:rPr>
        <w:t>（</w:t>
      </w:r>
      <w:r>
        <w:rPr>
          <w:rFonts w:hint="eastAsia" w:ascii="宋体" w:hAnsi="宋体"/>
          <w:b/>
          <w:sz w:val="24"/>
          <w:lang w:val="en-US" w:eastAsia="zh-CN"/>
        </w:rPr>
        <w:t>二</w:t>
      </w:r>
      <w:r>
        <w:rPr>
          <w:rFonts w:hint="eastAsia" w:ascii="宋体" w:hAnsi="宋体"/>
          <w:b/>
          <w:sz w:val="24"/>
          <w:lang w:eastAsia="zh-CN"/>
        </w:rPr>
        <w:t>）</w:t>
      </w:r>
      <w:r>
        <w:rPr>
          <w:rFonts w:hint="eastAsia" w:ascii="宋体" w:hAnsi="宋体"/>
          <w:b/>
          <w:sz w:val="24"/>
        </w:rPr>
        <w:t>基础服务要求</w:t>
      </w:r>
    </w:p>
    <w:p w14:paraId="406F07E0">
      <w:pPr>
        <w:numPr>
          <w:ilvl w:val="0"/>
          <w:numId w:val="0"/>
        </w:numPr>
        <w:tabs>
          <w:tab w:val="left" w:pos="1050"/>
        </w:tabs>
        <w:spacing w:line="440" w:lineRule="exact"/>
        <w:ind w:left="780" w:leftChars="0" w:hanging="360" w:firstLineChars="0"/>
        <w:outlineLvl w:val="2"/>
        <w:rPr>
          <w:rFonts w:hint="eastAsia" w:ascii="宋体" w:hAnsi="宋体"/>
          <w:b/>
          <w:sz w:val="24"/>
        </w:rPr>
      </w:pPr>
      <w:r>
        <w:rPr>
          <w:rFonts w:hint="default" w:ascii="宋体" w:hAnsi="宋体" w:eastAsia="宋体" w:cs="Times New Roman"/>
          <w:b/>
          <w:kern w:val="2"/>
          <w:sz w:val="24"/>
          <w:szCs w:val="24"/>
          <w:lang w:val="en-US" w:eastAsia="zh-CN" w:bidi="ar-SA"/>
        </w:rPr>
        <w:t>1、</w:t>
      </w:r>
      <w:r>
        <w:rPr>
          <w:rFonts w:hint="eastAsia" w:ascii="宋体" w:hAnsi="宋体"/>
          <w:b/>
          <w:sz w:val="24"/>
        </w:rPr>
        <w:t>电梯日常维护保养项目内容和要求</w:t>
      </w:r>
    </w:p>
    <w:p w14:paraId="273443FB">
      <w:pPr>
        <w:pStyle w:val="19"/>
        <w:spacing w:line="460" w:lineRule="exact"/>
        <w:ind w:left="420" w:firstLine="0" w:firstLineChars="0"/>
        <w:rPr>
          <w:rFonts w:hint="default" w:ascii="宋体" w:hAnsi="宋体"/>
          <w:sz w:val="24"/>
          <w:highlight w:val="yellow"/>
          <w:lang w:val="en-US" w:eastAsia="zh-CN"/>
        </w:rPr>
      </w:pPr>
      <w:r>
        <w:rPr>
          <w:rFonts w:hint="eastAsia" w:ascii="宋体" w:hAnsi="宋体"/>
          <w:sz w:val="24"/>
          <w:lang w:eastAsia="zh-CN"/>
        </w:rPr>
        <w:t>（</w:t>
      </w:r>
      <w:r>
        <w:rPr>
          <w:rFonts w:hint="eastAsia" w:ascii="宋体" w:hAnsi="宋体"/>
          <w:sz w:val="24"/>
          <w:lang w:val="en-US" w:eastAsia="zh-CN"/>
        </w:rPr>
        <w:t>1</w:t>
      </w:r>
      <w:r>
        <w:rPr>
          <w:rFonts w:hint="eastAsia" w:ascii="宋体" w:hAnsi="宋体"/>
          <w:sz w:val="24"/>
          <w:lang w:eastAsia="zh-CN"/>
        </w:rPr>
        <w:t>）</w:t>
      </w:r>
      <w:r>
        <w:rPr>
          <w:rFonts w:hint="eastAsia" w:ascii="宋体" w:hAnsi="宋体"/>
          <w:sz w:val="24"/>
          <w:lang w:val="en-US" w:eastAsia="zh-CN"/>
        </w:rPr>
        <w:t>日常维保内容包括但不限于表1、表2、表3、表4</w:t>
      </w:r>
      <w:r>
        <w:rPr>
          <w:rFonts w:hint="eastAsia" w:ascii="宋体" w:hAnsi="宋体"/>
          <w:sz w:val="24"/>
        </w:rPr>
        <w:t>的项目内容</w:t>
      </w:r>
      <w:r>
        <w:rPr>
          <w:rFonts w:hint="eastAsia" w:ascii="宋体" w:hAnsi="宋体"/>
          <w:sz w:val="24"/>
          <w:lang w:eastAsia="zh-CN"/>
        </w:rPr>
        <w:t>；</w:t>
      </w:r>
      <w:r>
        <w:rPr>
          <w:rFonts w:hint="eastAsia" w:ascii="宋体" w:hAnsi="宋体"/>
          <w:sz w:val="24"/>
          <w:highlight w:val="yellow"/>
        </w:rPr>
        <w:t>电梯常用配件报价清单</w:t>
      </w:r>
      <w:r>
        <w:rPr>
          <w:rFonts w:hint="eastAsia" w:ascii="宋体" w:hAnsi="宋体"/>
          <w:sz w:val="24"/>
          <w:highlight w:val="yellow"/>
          <w:lang w:val="en-US" w:eastAsia="zh-CN"/>
        </w:rPr>
        <w:t>仅供参考，如未包含，中标方仍需提供。</w:t>
      </w:r>
    </w:p>
    <w:p w14:paraId="0E702DC9">
      <w:pPr>
        <w:numPr>
          <w:ilvl w:val="0"/>
          <w:numId w:val="0"/>
        </w:numPr>
        <w:tabs>
          <w:tab w:val="left" w:pos="1050"/>
        </w:tabs>
        <w:spacing w:line="440" w:lineRule="exact"/>
        <w:ind w:left="780" w:leftChars="0" w:hanging="360" w:firstLineChars="0"/>
        <w:outlineLvl w:val="2"/>
        <w:rPr>
          <w:rFonts w:ascii="宋体" w:hAnsi="宋体"/>
          <w:sz w:val="24"/>
        </w:rPr>
      </w:pPr>
      <w:r>
        <w:rPr>
          <w:rFonts w:hint="eastAsia" w:ascii="宋体" w:hAnsi="宋体"/>
          <w:sz w:val="24"/>
          <w:lang w:eastAsia="zh-CN"/>
        </w:rPr>
        <w:t>（</w:t>
      </w:r>
      <w:r>
        <w:rPr>
          <w:rFonts w:hint="eastAsia" w:ascii="宋体" w:hAnsi="宋体"/>
          <w:sz w:val="24"/>
          <w:lang w:val="en-US" w:eastAsia="zh-CN"/>
        </w:rPr>
        <w:t>2</w:t>
      </w:r>
      <w:r>
        <w:rPr>
          <w:rFonts w:hint="eastAsia" w:ascii="宋体" w:hAnsi="宋体"/>
          <w:sz w:val="24"/>
          <w:lang w:eastAsia="zh-CN"/>
        </w:rPr>
        <w:t>）</w:t>
      </w:r>
      <w:r>
        <w:rPr>
          <w:rFonts w:hint="eastAsia" w:ascii="宋体" w:hAnsi="宋体"/>
          <w:sz w:val="24"/>
        </w:rPr>
        <w:t>维保项目内容和要求中对测试、试验有明确规定的，应当按照规定进行测试、试验，没有明确规定，一般为检查、调整、清洁和润滑；</w:t>
      </w:r>
    </w:p>
    <w:p w14:paraId="246BDEE3">
      <w:pPr>
        <w:numPr>
          <w:ilvl w:val="0"/>
          <w:numId w:val="0"/>
        </w:numPr>
        <w:tabs>
          <w:tab w:val="left" w:pos="1050"/>
        </w:tabs>
        <w:spacing w:line="440" w:lineRule="exact"/>
        <w:ind w:left="780" w:leftChars="0" w:hanging="360" w:firstLineChars="0"/>
        <w:outlineLvl w:val="2"/>
        <w:rPr>
          <w:rFonts w:hint="eastAsia" w:ascii="宋体" w:hAnsi="宋体" w:eastAsia="宋体"/>
          <w:sz w:val="24"/>
          <w:lang w:eastAsia="zh-CN"/>
        </w:rPr>
      </w:pPr>
      <w:r>
        <w:rPr>
          <w:rFonts w:hint="eastAsia" w:ascii="宋体" w:hAnsi="宋体"/>
          <w:sz w:val="24"/>
          <w:lang w:eastAsia="zh-CN"/>
        </w:rPr>
        <w:t>（</w:t>
      </w:r>
      <w:r>
        <w:rPr>
          <w:rFonts w:hint="eastAsia" w:ascii="宋体" w:hAnsi="宋体"/>
          <w:sz w:val="24"/>
          <w:lang w:val="en-US" w:eastAsia="zh-CN"/>
        </w:rPr>
        <w:t>3</w:t>
      </w:r>
      <w:r>
        <w:rPr>
          <w:rFonts w:hint="eastAsia" w:ascii="宋体" w:hAnsi="宋体"/>
          <w:sz w:val="24"/>
          <w:lang w:eastAsia="zh-CN"/>
        </w:rPr>
        <w:t>）</w:t>
      </w:r>
      <w:r>
        <w:rPr>
          <w:rFonts w:hint="eastAsia" w:ascii="宋体" w:hAnsi="宋体"/>
          <w:sz w:val="24"/>
        </w:rPr>
        <w:t>维保基本要求，规定为“符合标准”的，有国家标准应当符合国家标准，没有国家标准的应当符合行业标准、企业标准</w:t>
      </w:r>
      <w:r>
        <w:rPr>
          <w:rFonts w:hint="eastAsia" w:ascii="宋体" w:hAnsi="宋体"/>
          <w:sz w:val="24"/>
          <w:lang w:eastAsia="zh-CN"/>
        </w:rPr>
        <w:t>。</w:t>
      </w:r>
    </w:p>
    <w:p w14:paraId="7246E3BD">
      <w:pPr>
        <w:tabs>
          <w:tab w:val="left" w:pos="1050"/>
        </w:tabs>
        <w:spacing w:line="440" w:lineRule="exact"/>
        <w:ind w:firstLine="480" w:firstLineChars="200"/>
        <w:outlineLvl w:val="2"/>
        <w:rPr>
          <w:rFonts w:ascii="宋体" w:hAnsi="宋体"/>
          <w:sz w:val="24"/>
        </w:rPr>
      </w:pPr>
      <w:r>
        <w:rPr>
          <w:rFonts w:hint="eastAsia" w:ascii="宋体" w:hAnsi="宋体"/>
          <w:sz w:val="24"/>
          <w:lang w:eastAsia="zh-CN"/>
        </w:rPr>
        <w:t>（</w:t>
      </w:r>
      <w:r>
        <w:rPr>
          <w:rFonts w:hint="eastAsia" w:ascii="宋体" w:hAnsi="宋体"/>
          <w:sz w:val="24"/>
          <w:lang w:val="en-US" w:eastAsia="zh-CN"/>
        </w:rPr>
        <w:t>4</w:t>
      </w:r>
      <w:r>
        <w:rPr>
          <w:rFonts w:hint="eastAsia" w:ascii="宋体" w:hAnsi="宋体"/>
          <w:sz w:val="24"/>
          <w:lang w:eastAsia="zh-CN"/>
        </w:rPr>
        <w:t>）</w:t>
      </w:r>
      <w:r>
        <w:rPr>
          <w:rFonts w:hint="eastAsia" w:ascii="宋体" w:hAnsi="宋体"/>
          <w:sz w:val="24"/>
        </w:rPr>
        <w:t>维保基本要求，规定为“制造单位要求”的，按照制造单位的要求，其他没有明确的“要求”，应当为安全技术规范、标准或者制造单位等的要求。</w:t>
      </w:r>
    </w:p>
    <w:p w14:paraId="0AEA9B03">
      <w:pPr>
        <w:numPr>
          <w:ilvl w:val="0"/>
          <w:numId w:val="0"/>
        </w:numPr>
        <w:tabs>
          <w:tab w:val="left" w:pos="1050"/>
        </w:tabs>
        <w:spacing w:line="440" w:lineRule="exact"/>
        <w:ind w:left="780" w:leftChars="0" w:hanging="360" w:firstLineChars="0"/>
        <w:outlineLvl w:val="2"/>
        <w:rPr>
          <w:rFonts w:hint="eastAsia" w:ascii="宋体" w:hAnsi="宋体"/>
          <w:b/>
          <w:sz w:val="24"/>
        </w:rPr>
      </w:pPr>
    </w:p>
    <w:p w14:paraId="234A35A1">
      <w:pPr>
        <w:tabs>
          <w:tab w:val="left" w:pos="1050"/>
        </w:tabs>
        <w:spacing w:line="440" w:lineRule="exact"/>
        <w:jc w:val="center"/>
        <w:outlineLvl w:val="2"/>
        <w:rPr>
          <w:rFonts w:ascii="宋体" w:hAnsi="宋体"/>
          <w:b/>
          <w:sz w:val="24"/>
        </w:rPr>
      </w:pPr>
      <w:r>
        <w:rPr>
          <w:rFonts w:hint="eastAsia" w:ascii="宋体" w:hAnsi="宋体"/>
          <w:b/>
          <w:sz w:val="24"/>
        </w:rPr>
        <w:t>表</w:t>
      </w:r>
      <w:r>
        <w:rPr>
          <w:rFonts w:hint="eastAsia" w:ascii="宋体" w:hAnsi="宋体"/>
          <w:b/>
          <w:sz w:val="24"/>
          <w:lang w:val="en-US" w:eastAsia="zh-CN"/>
        </w:rPr>
        <w:t>1</w:t>
      </w:r>
      <w:r>
        <w:rPr>
          <w:rFonts w:hint="eastAsia" w:ascii="宋体" w:hAnsi="宋体"/>
          <w:b/>
          <w:sz w:val="24"/>
        </w:rPr>
        <w:t>：半月维保项目内容和要求</w:t>
      </w:r>
    </w:p>
    <w:tbl>
      <w:tblPr>
        <w:tblStyle w:val="15"/>
        <w:tblW w:w="0" w:type="auto"/>
        <w:tblInd w:w="11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5"/>
        <w:gridCol w:w="4100"/>
        <w:gridCol w:w="4251"/>
      </w:tblGrid>
      <w:tr w14:paraId="33B0C3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3" w:hRule="atLeast"/>
        </w:trPr>
        <w:tc>
          <w:tcPr>
            <w:tcW w:w="715" w:type="dxa"/>
            <w:tcBorders>
              <w:top w:val="single" w:color="auto" w:sz="12" w:space="0"/>
            </w:tcBorders>
            <w:noWrap w:val="0"/>
            <w:vAlign w:val="center"/>
          </w:tcPr>
          <w:p w14:paraId="3BCB2165">
            <w:pPr>
              <w:tabs>
                <w:tab w:val="left" w:pos="1050"/>
              </w:tabs>
              <w:spacing w:line="440" w:lineRule="exact"/>
              <w:jc w:val="center"/>
              <w:outlineLvl w:val="2"/>
              <w:rPr>
                <w:rFonts w:hint="eastAsia" w:ascii="黑体" w:hAnsi="黑体" w:eastAsia="黑体" w:cs="黑体"/>
                <w:sz w:val="24"/>
              </w:rPr>
            </w:pPr>
            <w:r>
              <w:rPr>
                <w:rFonts w:hint="eastAsia" w:ascii="黑体" w:hAnsi="黑体" w:eastAsia="黑体" w:cs="黑体"/>
                <w:sz w:val="24"/>
              </w:rPr>
              <w:t>序号</w:t>
            </w:r>
          </w:p>
        </w:tc>
        <w:tc>
          <w:tcPr>
            <w:tcW w:w="4100" w:type="dxa"/>
            <w:tcBorders>
              <w:top w:val="single" w:color="auto" w:sz="12" w:space="0"/>
            </w:tcBorders>
            <w:noWrap w:val="0"/>
            <w:vAlign w:val="center"/>
          </w:tcPr>
          <w:p w14:paraId="574D50F8">
            <w:pPr>
              <w:tabs>
                <w:tab w:val="left" w:pos="1050"/>
              </w:tabs>
              <w:spacing w:line="440" w:lineRule="exact"/>
              <w:jc w:val="center"/>
              <w:outlineLvl w:val="2"/>
              <w:rPr>
                <w:rFonts w:hint="eastAsia" w:ascii="黑体" w:hAnsi="黑体" w:eastAsia="黑体" w:cs="黑体"/>
                <w:sz w:val="24"/>
              </w:rPr>
            </w:pPr>
            <w:r>
              <w:rPr>
                <w:rFonts w:hint="eastAsia" w:ascii="黑体" w:hAnsi="黑体" w:eastAsia="黑体" w:cs="黑体"/>
                <w:sz w:val="24"/>
              </w:rPr>
              <w:t>维保项目内容</w:t>
            </w:r>
          </w:p>
        </w:tc>
        <w:tc>
          <w:tcPr>
            <w:tcW w:w="4251" w:type="dxa"/>
            <w:tcBorders>
              <w:top w:val="single" w:color="auto" w:sz="12" w:space="0"/>
            </w:tcBorders>
            <w:noWrap w:val="0"/>
            <w:vAlign w:val="center"/>
          </w:tcPr>
          <w:p w14:paraId="1595F4D4">
            <w:pPr>
              <w:tabs>
                <w:tab w:val="left" w:pos="1050"/>
              </w:tabs>
              <w:spacing w:line="440" w:lineRule="exact"/>
              <w:jc w:val="center"/>
              <w:outlineLvl w:val="2"/>
              <w:rPr>
                <w:rFonts w:hint="eastAsia" w:ascii="黑体" w:hAnsi="黑体" w:eastAsia="黑体" w:cs="黑体"/>
                <w:sz w:val="24"/>
              </w:rPr>
            </w:pPr>
            <w:r>
              <w:rPr>
                <w:rFonts w:hint="eastAsia" w:ascii="黑体" w:hAnsi="黑体" w:eastAsia="黑体" w:cs="黑体"/>
                <w:sz w:val="24"/>
              </w:rPr>
              <w:t>维保基本要求</w:t>
            </w:r>
          </w:p>
        </w:tc>
      </w:tr>
      <w:tr w14:paraId="3561CC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15" w:type="dxa"/>
            <w:noWrap w:val="0"/>
            <w:vAlign w:val="center"/>
          </w:tcPr>
          <w:p w14:paraId="4AC2C82E">
            <w:pPr>
              <w:tabs>
                <w:tab w:val="left" w:pos="1050"/>
              </w:tabs>
              <w:spacing w:line="440" w:lineRule="exact"/>
              <w:outlineLvl w:val="2"/>
              <w:rPr>
                <w:rFonts w:ascii="宋体" w:hAnsi="宋体"/>
                <w:sz w:val="24"/>
              </w:rPr>
            </w:pPr>
            <w:r>
              <w:rPr>
                <w:rFonts w:ascii="宋体" w:hAnsi="宋体"/>
                <w:sz w:val="24"/>
              </w:rPr>
              <w:t>1</w:t>
            </w:r>
          </w:p>
        </w:tc>
        <w:tc>
          <w:tcPr>
            <w:tcW w:w="4100" w:type="dxa"/>
            <w:noWrap w:val="0"/>
            <w:vAlign w:val="center"/>
          </w:tcPr>
          <w:p w14:paraId="68589A1A">
            <w:pPr>
              <w:tabs>
                <w:tab w:val="left" w:pos="1050"/>
              </w:tabs>
              <w:spacing w:line="440" w:lineRule="exact"/>
              <w:outlineLvl w:val="2"/>
              <w:rPr>
                <w:rFonts w:ascii="宋体" w:hAnsi="宋体"/>
                <w:sz w:val="24"/>
              </w:rPr>
            </w:pPr>
            <w:r>
              <w:rPr>
                <w:rFonts w:hint="eastAsia" w:ascii="宋体" w:hAnsi="宋体"/>
                <w:sz w:val="24"/>
              </w:rPr>
              <w:t>机房、滑轮间环境</w:t>
            </w:r>
          </w:p>
        </w:tc>
        <w:tc>
          <w:tcPr>
            <w:tcW w:w="4251" w:type="dxa"/>
            <w:noWrap w:val="0"/>
            <w:vAlign w:val="center"/>
          </w:tcPr>
          <w:p w14:paraId="2E8AA12F">
            <w:pPr>
              <w:tabs>
                <w:tab w:val="left" w:pos="1050"/>
              </w:tabs>
              <w:spacing w:line="440" w:lineRule="exact"/>
              <w:outlineLvl w:val="2"/>
              <w:rPr>
                <w:rFonts w:ascii="宋体" w:hAnsi="宋体"/>
                <w:sz w:val="24"/>
              </w:rPr>
            </w:pPr>
            <w:r>
              <w:rPr>
                <w:rFonts w:hint="eastAsia" w:ascii="宋体" w:hAnsi="宋体"/>
                <w:sz w:val="24"/>
              </w:rPr>
              <w:t>清洁，门窗完好、照明正常</w:t>
            </w:r>
            <w:r>
              <w:rPr>
                <w:rFonts w:ascii="宋体" w:hAnsi="宋体"/>
                <w:sz w:val="24"/>
              </w:rPr>
              <w:t xml:space="preserve"> </w:t>
            </w:r>
          </w:p>
        </w:tc>
      </w:tr>
      <w:tr w14:paraId="7CB99B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15" w:type="dxa"/>
            <w:noWrap w:val="0"/>
            <w:vAlign w:val="center"/>
          </w:tcPr>
          <w:p w14:paraId="01333522">
            <w:pPr>
              <w:tabs>
                <w:tab w:val="left" w:pos="1050"/>
              </w:tabs>
              <w:spacing w:line="440" w:lineRule="exact"/>
              <w:outlineLvl w:val="2"/>
              <w:rPr>
                <w:rFonts w:ascii="宋体" w:hAnsi="宋体"/>
                <w:sz w:val="24"/>
              </w:rPr>
            </w:pPr>
            <w:r>
              <w:rPr>
                <w:rFonts w:ascii="宋体" w:hAnsi="宋体"/>
                <w:sz w:val="24"/>
              </w:rPr>
              <w:t>2</w:t>
            </w:r>
          </w:p>
        </w:tc>
        <w:tc>
          <w:tcPr>
            <w:tcW w:w="4100" w:type="dxa"/>
            <w:noWrap w:val="0"/>
            <w:vAlign w:val="center"/>
          </w:tcPr>
          <w:p w14:paraId="1F5B5912">
            <w:pPr>
              <w:tabs>
                <w:tab w:val="left" w:pos="1050"/>
              </w:tabs>
              <w:spacing w:line="440" w:lineRule="exact"/>
              <w:outlineLvl w:val="2"/>
              <w:rPr>
                <w:rFonts w:ascii="宋体" w:hAnsi="宋体"/>
                <w:sz w:val="24"/>
              </w:rPr>
            </w:pPr>
            <w:r>
              <w:rPr>
                <w:rFonts w:hint="eastAsia" w:ascii="宋体" w:hAnsi="宋体"/>
                <w:sz w:val="24"/>
              </w:rPr>
              <w:t>手动紧急操作装置</w:t>
            </w:r>
          </w:p>
        </w:tc>
        <w:tc>
          <w:tcPr>
            <w:tcW w:w="4251" w:type="dxa"/>
            <w:noWrap w:val="0"/>
            <w:vAlign w:val="center"/>
          </w:tcPr>
          <w:p w14:paraId="154D6C3F">
            <w:pPr>
              <w:tabs>
                <w:tab w:val="left" w:pos="1050"/>
              </w:tabs>
              <w:spacing w:line="440" w:lineRule="exact"/>
              <w:outlineLvl w:val="2"/>
              <w:rPr>
                <w:rFonts w:ascii="宋体" w:hAnsi="宋体"/>
                <w:sz w:val="24"/>
              </w:rPr>
            </w:pPr>
            <w:r>
              <w:rPr>
                <w:rFonts w:hint="eastAsia" w:ascii="宋体" w:hAnsi="宋体"/>
                <w:sz w:val="24"/>
              </w:rPr>
              <w:t>齐全，在指定位置</w:t>
            </w:r>
          </w:p>
        </w:tc>
      </w:tr>
      <w:tr w14:paraId="323C4D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9" w:hRule="atLeast"/>
        </w:trPr>
        <w:tc>
          <w:tcPr>
            <w:tcW w:w="715" w:type="dxa"/>
            <w:noWrap w:val="0"/>
            <w:vAlign w:val="center"/>
          </w:tcPr>
          <w:p w14:paraId="7FA67953">
            <w:pPr>
              <w:tabs>
                <w:tab w:val="left" w:pos="1050"/>
              </w:tabs>
              <w:spacing w:line="440" w:lineRule="exact"/>
              <w:outlineLvl w:val="2"/>
              <w:rPr>
                <w:rFonts w:ascii="宋体" w:hAnsi="宋体"/>
                <w:sz w:val="24"/>
              </w:rPr>
            </w:pPr>
            <w:r>
              <w:rPr>
                <w:rFonts w:ascii="宋体" w:hAnsi="宋体"/>
                <w:sz w:val="24"/>
              </w:rPr>
              <w:t>3</w:t>
            </w:r>
          </w:p>
        </w:tc>
        <w:tc>
          <w:tcPr>
            <w:tcW w:w="4100" w:type="dxa"/>
            <w:noWrap w:val="0"/>
            <w:vAlign w:val="center"/>
          </w:tcPr>
          <w:p w14:paraId="7177F3DB">
            <w:pPr>
              <w:tabs>
                <w:tab w:val="left" w:pos="1050"/>
              </w:tabs>
              <w:spacing w:line="440" w:lineRule="exact"/>
              <w:outlineLvl w:val="2"/>
              <w:rPr>
                <w:rFonts w:ascii="宋体" w:hAnsi="宋体"/>
                <w:sz w:val="24"/>
              </w:rPr>
            </w:pPr>
            <w:r>
              <w:rPr>
                <w:rFonts w:hint="eastAsia" w:ascii="宋体" w:hAnsi="宋体"/>
                <w:sz w:val="24"/>
              </w:rPr>
              <w:t>曳引机</w:t>
            </w:r>
          </w:p>
        </w:tc>
        <w:tc>
          <w:tcPr>
            <w:tcW w:w="4251" w:type="dxa"/>
            <w:noWrap w:val="0"/>
            <w:vAlign w:val="center"/>
          </w:tcPr>
          <w:p w14:paraId="6C1F3D4A">
            <w:pPr>
              <w:tabs>
                <w:tab w:val="left" w:pos="1050"/>
              </w:tabs>
              <w:spacing w:line="440" w:lineRule="exact"/>
              <w:outlineLvl w:val="2"/>
              <w:rPr>
                <w:rFonts w:ascii="宋体" w:hAnsi="宋体"/>
                <w:sz w:val="24"/>
              </w:rPr>
            </w:pPr>
            <w:r>
              <w:rPr>
                <w:rFonts w:hint="eastAsia" w:ascii="宋体" w:hAnsi="宋体"/>
                <w:sz w:val="24"/>
              </w:rPr>
              <w:t>运行时无异常振动和异常声响</w:t>
            </w:r>
          </w:p>
        </w:tc>
      </w:tr>
      <w:tr w14:paraId="162737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15" w:type="dxa"/>
            <w:noWrap w:val="0"/>
            <w:vAlign w:val="center"/>
          </w:tcPr>
          <w:p w14:paraId="751C3267">
            <w:pPr>
              <w:tabs>
                <w:tab w:val="left" w:pos="1050"/>
              </w:tabs>
              <w:spacing w:line="440" w:lineRule="exact"/>
              <w:outlineLvl w:val="2"/>
              <w:rPr>
                <w:rFonts w:ascii="宋体" w:hAnsi="宋体"/>
                <w:sz w:val="24"/>
              </w:rPr>
            </w:pPr>
            <w:r>
              <w:rPr>
                <w:rFonts w:ascii="宋体" w:hAnsi="宋体"/>
                <w:sz w:val="24"/>
              </w:rPr>
              <w:t>4</w:t>
            </w:r>
          </w:p>
        </w:tc>
        <w:tc>
          <w:tcPr>
            <w:tcW w:w="4100" w:type="dxa"/>
            <w:noWrap w:val="0"/>
            <w:vAlign w:val="center"/>
          </w:tcPr>
          <w:p w14:paraId="16EABF24">
            <w:pPr>
              <w:tabs>
                <w:tab w:val="left" w:pos="1050"/>
              </w:tabs>
              <w:spacing w:line="440" w:lineRule="exact"/>
              <w:outlineLvl w:val="2"/>
              <w:rPr>
                <w:rFonts w:ascii="宋体" w:hAnsi="宋体"/>
                <w:sz w:val="24"/>
              </w:rPr>
            </w:pPr>
            <w:r>
              <w:rPr>
                <w:rFonts w:hint="eastAsia" w:ascii="宋体" w:hAnsi="宋体"/>
                <w:sz w:val="24"/>
              </w:rPr>
              <w:t>制动器各销轴部位</w:t>
            </w:r>
          </w:p>
        </w:tc>
        <w:tc>
          <w:tcPr>
            <w:tcW w:w="4251" w:type="dxa"/>
            <w:noWrap w:val="0"/>
            <w:vAlign w:val="center"/>
          </w:tcPr>
          <w:p w14:paraId="45E8429A">
            <w:pPr>
              <w:tabs>
                <w:tab w:val="left" w:pos="1050"/>
              </w:tabs>
              <w:spacing w:line="440" w:lineRule="exact"/>
              <w:outlineLvl w:val="2"/>
              <w:rPr>
                <w:rFonts w:ascii="宋体" w:hAnsi="宋体"/>
                <w:sz w:val="24"/>
              </w:rPr>
            </w:pPr>
            <w:r>
              <w:rPr>
                <w:rFonts w:hint="eastAsia" w:ascii="宋体" w:hAnsi="宋体"/>
                <w:sz w:val="24"/>
              </w:rPr>
              <w:t>润滑，动作灵活</w:t>
            </w:r>
          </w:p>
        </w:tc>
      </w:tr>
      <w:tr w14:paraId="5F1B62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15" w:type="dxa"/>
            <w:noWrap w:val="0"/>
            <w:vAlign w:val="center"/>
          </w:tcPr>
          <w:p w14:paraId="7A73BE0B">
            <w:pPr>
              <w:tabs>
                <w:tab w:val="left" w:pos="1050"/>
              </w:tabs>
              <w:spacing w:line="440" w:lineRule="exact"/>
              <w:outlineLvl w:val="2"/>
              <w:rPr>
                <w:rFonts w:ascii="宋体" w:hAnsi="宋体"/>
                <w:sz w:val="24"/>
              </w:rPr>
            </w:pPr>
            <w:r>
              <w:rPr>
                <w:rFonts w:ascii="宋体" w:hAnsi="宋体"/>
                <w:sz w:val="24"/>
              </w:rPr>
              <w:t>5</w:t>
            </w:r>
          </w:p>
        </w:tc>
        <w:tc>
          <w:tcPr>
            <w:tcW w:w="4100" w:type="dxa"/>
            <w:noWrap w:val="0"/>
            <w:vAlign w:val="center"/>
          </w:tcPr>
          <w:p w14:paraId="2C95D4C8">
            <w:pPr>
              <w:tabs>
                <w:tab w:val="left" w:pos="1050"/>
              </w:tabs>
              <w:spacing w:line="440" w:lineRule="exact"/>
              <w:outlineLvl w:val="2"/>
              <w:rPr>
                <w:rFonts w:ascii="宋体" w:hAnsi="宋体"/>
                <w:sz w:val="24"/>
              </w:rPr>
            </w:pPr>
            <w:r>
              <w:rPr>
                <w:rFonts w:hint="eastAsia" w:ascii="宋体" w:hAnsi="宋体"/>
                <w:sz w:val="24"/>
              </w:rPr>
              <w:t>制动器间隙</w:t>
            </w:r>
          </w:p>
        </w:tc>
        <w:tc>
          <w:tcPr>
            <w:tcW w:w="4251" w:type="dxa"/>
            <w:noWrap w:val="0"/>
            <w:vAlign w:val="center"/>
          </w:tcPr>
          <w:p w14:paraId="6C4A8CE7">
            <w:pPr>
              <w:tabs>
                <w:tab w:val="left" w:pos="1050"/>
              </w:tabs>
              <w:spacing w:line="440" w:lineRule="exact"/>
              <w:outlineLvl w:val="2"/>
              <w:rPr>
                <w:rFonts w:ascii="宋体" w:hAnsi="宋体"/>
                <w:sz w:val="24"/>
              </w:rPr>
            </w:pPr>
            <w:r>
              <w:rPr>
                <w:rFonts w:hint="eastAsia" w:ascii="宋体" w:hAnsi="宋体"/>
                <w:sz w:val="24"/>
              </w:rPr>
              <w:t>打开时制动衬与制动轮不应发生摩擦，间隙值符合制造单位要求</w:t>
            </w:r>
          </w:p>
        </w:tc>
      </w:tr>
      <w:tr w14:paraId="283AAD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15" w:type="dxa"/>
            <w:noWrap w:val="0"/>
            <w:vAlign w:val="center"/>
          </w:tcPr>
          <w:p w14:paraId="7EFB4C40">
            <w:pPr>
              <w:tabs>
                <w:tab w:val="left" w:pos="1050"/>
              </w:tabs>
              <w:spacing w:line="440" w:lineRule="exact"/>
              <w:outlineLvl w:val="2"/>
              <w:rPr>
                <w:rFonts w:ascii="宋体" w:hAnsi="宋体"/>
                <w:sz w:val="24"/>
              </w:rPr>
            </w:pPr>
            <w:r>
              <w:rPr>
                <w:rFonts w:ascii="宋体" w:hAnsi="宋体"/>
                <w:sz w:val="24"/>
              </w:rPr>
              <w:t>6</w:t>
            </w:r>
          </w:p>
        </w:tc>
        <w:tc>
          <w:tcPr>
            <w:tcW w:w="4100" w:type="dxa"/>
            <w:noWrap w:val="0"/>
            <w:vAlign w:val="center"/>
          </w:tcPr>
          <w:p w14:paraId="09D1332A">
            <w:pPr>
              <w:tabs>
                <w:tab w:val="left" w:pos="1050"/>
              </w:tabs>
              <w:spacing w:line="440" w:lineRule="exact"/>
              <w:outlineLvl w:val="2"/>
              <w:rPr>
                <w:rFonts w:ascii="宋体" w:hAnsi="宋体"/>
                <w:sz w:val="24"/>
              </w:rPr>
            </w:pPr>
            <w:r>
              <w:rPr>
                <w:rFonts w:hint="eastAsia" w:ascii="宋体" w:hAnsi="宋体"/>
                <w:sz w:val="24"/>
              </w:rPr>
              <w:t>制动器作为轿厢意外移动保护装置制停子系统时的自监测</w:t>
            </w:r>
          </w:p>
        </w:tc>
        <w:tc>
          <w:tcPr>
            <w:tcW w:w="4251" w:type="dxa"/>
            <w:noWrap w:val="0"/>
            <w:vAlign w:val="center"/>
          </w:tcPr>
          <w:p w14:paraId="71AF6331">
            <w:pPr>
              <w:tabs>
                <w:tab w:val="left" w:pos="1050"/>
              </w:tabs>
              <w:spacing w:line="440" w:lineRule="exact"/>
              <w:outlineLvl w:val="2"/>
              <w:rPr>
                <w:rFonts w:ascii="宋体" w:hAnsi="宋体"/>
                <w:sz w:val="24"/>
              </w:rPr>
            </w:pPr>
            <w:r>
              <w:rPr>
                <w:rFonts w:hint="eastAsia" w:ascii="宋体" w:hAnsi="宋体"/>
                <w:sz w:val="24"/>
              </w:rPr>
              <w:t>制动力人工方式检测符合使用维护说明要求；制动力自检测系统有记录</w:t>
            </w:r>
          </w:p>
        </w:tc>
      </w:tr>
      <w:tr w14:paraId="2BDA85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15" w:type="dxa"/>
            <w:noWrap w:val="0"/>
            <w:vAlign w:val="center"/>
          </w:tcPr>
          <w:p w14:paraId="119DE2DF">
            <w:pPr>
              <w:tabs>
                <w:tab w:val="left" w:pos="1050"/>
              </w:tabs>
              <w:spacing w:line="440" w:lineRule="exact"/>
              <w:outlineLvl w:val="2"/>
              <w:rPr>
                <w:rFonts w:ascii="宋体" w:hAnsi="宋体"/>
                <w:sz w:val="24"/>
              </w:rPr>
            </w:pPr>
            <w:r>
              <w:rPr>
                <w:rFonts w:ascii="宋体" w:hAnsi="宋体"/>
                <w:sz w:val="24"/>
              </w:rPr>
              <w:t>7</w:t>
            </w:r>
          </w:p>
        </w:tc>
        <w:tc>
          <w:tcPr>
            <w:tcW w:w="4100" w:type="dxa"/>
            <w:noWrap w:val="0"/>
            <w:vAlign w:val="center"/>
          </w:tcPr>
          <w:p w14:paraId="6F88DD0C">
            <w:pPr>
              <w:tabs>
                <w:tab w:val="left" w:pos="1050"/>
              </w:tabs>
              <w:spacing w:line="440" w:lineRule="exact"/>
              <w:outlineLvl w:val="2"/>
              <w:rPr>
                <w:rFonts w:ascii="宋体" w:hAnsi="宋体"/>
                <w:sz w:val="24"/>
              </w:rPr>
            </w:pPr>
            <w:r>
              <w:rPr>
                <w:rFonts w:hint="eastAsia" w:ascii="宋体" w:hAnsi="宋体"/>
                <w:sz w:val="24"/>
              </w:rPr>
              <w:t>编码器</w:t>
            </w:r>
          </w:p>
        </w:tc>
        <w:tc>
          <w:tcPr>
            <w:tcW w:w="4251" w:type="dxa"/>
            <w:noWrap w:val="0"/>
            <w:vAlign w:val="center"/>
          </w:tcPr>
          <w:p w14:paraId="67A6A035">
            <w:pPr>
              <w:tabs>
                <w:tab w:val="left" w:pos="1050"/>
              </w:tabs>
              <w:spacing w:line="440" w:lineRule="exact"/>
              <w:outlineLvl w:val="2"/>
              <w:rPr>
                <w:rFonts w:ascii="宋体" w:hAnsi="宋体"/>
                <w:sz w:val="24"/>
              </w:rPr>
            </w:pPr>
            <w:r>
              <w:rPr>
                <w:rFonts w:hint="eastAsia" w:ascii="宋体" w:hAnsi="宋体"/>
                <w:sz w:val="24"/>
              </w:rPr>
              <w:t>清洁，安装牢固，工作正常</w:t>
            </w:r>
          </w:p>
        </w:tc>
      </w:tr>
      <w:tr w14:paraId="7E62BE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15" w:type="dxa"/>
            <w:noWrap w:val="0"/>
            <w:vAlign w:val="center"/>
          </w:tcPr>
          <w:p w14:paraId="513B8252">
            <w:pPr>
              <w:tabs>
                <w:tab w:val="left" w:pos="1050"/>
              </w:tabs>
              <w:spacing w:line="440" w:lineRule="exact"/>
              <w:outlineLvl w:val="2"/>
              <w:rPr>
                <w:rFonts w:ascii="宋体" w:hAnsi="宋体"/>
                <w:sz w:val="24"/>
              </w:rPr>
            </w:pPr>
            <w:r>
              <w:rPr>
                <w:rFonts w:ascii="宋体" w:hAnsi="宋体"/>
                <w:sz w:val="24"/>
              </w:rPr>
              <w:t>8</w:t>
            </w:r>
          </w:p>
        </w:tc>
        <w:tc>
          <w:tcPr>
            <w:tcW w:w="4100" w:type="dxa"/>
            <w:noWrap w:val="0"/>
            <w:vAlign w:val="center"/>
          </w:tcPr>
          <w:p w14:paraId="2FE6333C">
            <w:pPr>
              <w:tabs>
                <w:tab w:val="left" w:pos="1050"/>
              </w:tabs>
              <w:spacing w:line="440" w:lineRule="exact"/>
              <w:outlineLvl w:val="2"/>
              <w:rPr>
                <w:rFonts w:ascii="宋体" w:hAnsi="宋体"/>
                <w:sz w:val="24"/>
              </w:rPr>
            </w:pPr>
            <w:r>
              <w:rPr>
                <w:rFonts w:hint="eastAsia" w:ascii="宋体" w:hAnsi="宋体"/>
                <w:sz w:val="24"/>
              </w:rPr>
              <w:t>限速器各销轴部位</w:t>
            </w:r>
          </w:p>
        </w:tc>
        <w:tc>
          <w:tcPr>
            <w:tcW w:w="4251" w:type="dxa"/>
            <w:noWrap w:val="0"/>
            <w:vAlign w:val="center"/>
          </w:tcPr>
          <w:p w14:paraId="5327232B">
            <w:pPr>
              <w:tabs>
                <w:tab w:val="left" w:pos="1050"/>
              </w:tabs>
              <w:spacing w:line="440" w:lineRule="exact"/>
              <w:outlineLvl w:val="2"/>
              <w:rPr>
                <w:rFonts w:ascii="宋体" w:hAnsi="宋体"/>
                <w:sz w:val="24"/>
              </w:rPr>
            </w:pPr>
            <w:r>
              <w:rPr>
                <w:rFonts w:hint="eastAsia" w:ascii="宋体" w:hAnsi="宋体"/>
                <w:sz w:val="24"/>
              </w:rPr>
              <w:t>润滑，转动灵活；电气开关正常</w:t>
            </w:r>
          </w:p>
        </w:tc>
      </w:tr>
      <w:tr w14:paraId="276CE6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15" w:type="dxa"/>
            <w:noWrap w:val="0"/>
            <w:vAlign w:val="center"/>
          </w:tcPr>
          <w:p w14:paraId="192315C5">
            <w:pPr>
              <w:tabs>
                <w:tab w:val="left" w:pos="1050"/>
              </w:tabs>
              <w:spacing w:line="440" w:lineRule="exact"/>
              <w:outlineLvl w:val="2"/>
              <w:rPr>
                <w:rFonts w:ascii="宋体" w:hAnsi="宋体"/>
                <w:sz w:val="24"/>
              </w:rPr>
            </w:pPr>
            <w:r>
              <w:rPr>
                <w:rFonts w:ascii="宋体" w:hAnsi="宋体"/>
                <w:sz w:val="24"/>
              </w:rPr>
              <w:t>9</w:t>
            </w:r>
          </w:p>
        </w:tc>
        <w:tc>
          <w:tcPr>
            <w:tcW w:w="4100" w:type="dxa"/>
            <w:noWrap w:val="0"/>
            <w:vAlign w:val="center"/>
          </w:tcPr>
          <w:p w14:paraId="4749BF6B">
            <w:pPr>
              <w:tabs>
                <w:tab w:val="left" w:pos="1050"/>
              </w:tabs>
              <w:spacing w:line="440" w:lineRule="exact"/>
              <w:outlineLvl w:val="2"/>
              <w:rPr>
                <w:rFonts w:ascii="宋体" w:hAnsi="宋体"/>
                <w:sz w:val="24"/>
              </w:rPr>
            </w:pPr>
            <w:r>
              <w:rPr>
                <w:rFonts w:hint="eastAsia" w:ascii="宋体" w:hAnsi="宋体"/>
                <w:sz w:val="24"/>
              </w:rPr>
              <w:t>层门和轿门旁路装置</w:t>
            </w:r>
          </w:p>
        </w:tc>
        <w:tc>
          <w:tcPr>
            <w:tcW w:w="4251" w:type="dxa"/>
            <w:noWrap w:val="0"/>
            <w:vAlign w:val="center"/>
          </w:tcPr>
          <w:p w14:paraId="49F81F7E">
            <w:pPr>
              <w:tabs>
                <w:tab w:val="left" w:pos="1050"/>
              </w:tabs>
              <w:spacing w:line="440" w:lineRule="exact"/>
              <w:outlineLvl w:val="2"/>
              <w:rPr>
                <w:rFonts w:ascii="宋体" w:hAnsi="宋体"/>
                <w:sz w:val="24"/>
              </w:rPr>
            </w:pPr>
            <w:r>
              <w:rPr>
                <w:rFonts w:hint="eastAsia" w:ascii="宋体" w:hAnsi="宋体"/>
                <w:sz w:val="24"/>
              </w:rPr>
              <w:t>工作正常</w:t>
            </w:r>
          </w:p>
        </w:tc>
      </w:tr>
      <w:tr w14:paraId="65FE92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15" w:type="dxa"/>
            <w:noWrap w:val="0"/>
            <w:vAlign w:val="center"/>
          </w:tcPr>
          <w:p w14:paraId="7C8DF06C">
            <w:pPr>
              <w:tabs>
                <w:tab w:val="left" w:pos="1050"/>
              </w:tabs>
              <w:spacing w:line="440" w:lineRule="exact"/>
              <w:outlineLvl w:val="2"/>
              <w:rPr>
                <w:rFonts w:ascii="宋体" w:hAnsi="宋体"/>
                <w:sz w:val="24"/>
              </w:rPr>
            </w:pPr>
            <w:r>
              <w:rPr>
                <w:rFonts w:ascii="宋体" w:hAnsi="宋体"/>
                <w:sz w:val="24"/>
              </w:rPr>
              <w:t>10</w:t>
            </w:r>
          </w:p>
        </w:tc>
        <w:tc>
          <w:tcPr>
            <w:tcW w:w="4100" w:type="dxa"/>
            <w:noWrap w:val="0"/>
            <w:vAlign w:val="center"/>
          </w:tcPr>
          <w:p w14:paraId="2319D9F2">
            <w:pPr>
              <w:tabs>
                <w:tab w:val="left" w:pos="1050"/>
              </w:tabs>
              <w:spacing w:line="440" w:lineRule="exact"/>
              <w:outlineLvl w:val="2"/>
              <w:rPr>
                <w:rFonts w:ascii="宋体" w:hAnsi="宋体"/>
                <w:sz w:val="24"/>
              </w:rPr>
            </w:pPr>
            <w:r>
              <w:rPr>
                <w:rFonts w:hint="eastAsia" w:ascii="宋体" w:hAnsi="宋体"/>
                <w:sz w:val="24"/>
              </w:rPr>
              <w:t>紧急电动运行</w:t>
            </w:r>
          </w:p>
        </w:tc>
        <w:tc>
          <w:tcPr>
            <w:tcW w:w="4251" w:type="dxa"/>
            <w:noWrap w:val="0"/>
            <w:vAlign w:val="center"/>
          </w:tcPr>
          <w:p w14:paraId="1ECF4899">
            <w:pPr>
              <w:tabs>
                <w:tab w:val="left" w:pos="1050"/>
              </w:tabs>
              <w:spacing w:line="440" w:lineRule="exact"/>
              <w:outlineLvl w:val="2"/>
              <w:rPr>
                <w:rFonts w:ascii="宋体" w:hAnsi="宋体"/>
                <w:sz w:val="24"/>
              </w:rPr>
            </w:pPr>
            <w:r>
              <w:rPr>
                <w:rFonts w:hint="eastAsia" w:ascii="宋体" w:hAnsi="宋体"/>
                <w:sz w:val="24"/>
              </w:rPr>
              <w:t>工作正常</w:t>
            </w:r>
          </w:p>
        </w:tc>
      </w:tr>
      <w:tr w14:paraId="2FEE2E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15" w:type="dxa"/>
            <w:noWrap w:val="0"/>
            <w:vAlign w:val="center"/>
          </w:tcPr>
          <w:p w14:paraId="721F9728">
            <w:pPr>
              <w:tabs>
                <w:tab w:val="left" w:pos="1050"/>
              </w:tabs>
              <w:spacing w:line="440" w:lineRule="exact"/>
              <w:outlineLvl w:val="2"/>
              <w:rPr>
                <w:rFonts w:ascii="宋体" w:hAnsi="宋体"/>
                <w:sz w:val="24"/>
              </w:rPr>
            </w:pPr>
            <w:r>
              <w:rPr>
                <w:rFonts w:ascii="宋体" w:hAnsi="宋体"/>
                <w:sz w:val="24"/>
              </w:rPr>
              <w:t>11</w:t>
            </w:r>
          </w:p>
        </w:tc>
        <w:tc>
          <w:tcPr>
            <w:tcW w:w="4100" w:type="dxa"/>
            <w:noWrap w:val="0"/>
            <w:vAlign w:val="center"/>
          </w:tcPr>
          <w:p w14:paraId="383F6FA7">
            <w:pPr>
              <w:tabs>
                <w:tab w:val="left" w:pos="1050"/>
              </w:tabs>
              <w:spacing w:line="440" w:lineRule="exact"/>
              <w:outlineLvl w:val="2"/>
              <w:rPr>
                <w:rFonts w:ascii="宋体" w:hAnsi="宋体"/>
                <w:sz w:val="24"/>
              </w:rPr>
            </w:pPr>
            <w:r>
              <w:rPr>
                <w:rFonts w:hint="eastAsia" w:ascii="宋体" w:hAnsi="宋体"/>
                <w:sz w:val="24"/>
              </w:rPr>
              <w:t>轿顶</w:t>
            </w:r>
          </w:p>
        </w:tc>
        <w:tc>
          <w:tcPr>
            <w:tcW w:w="4251" w:type="dxa"/>
            <w:noWrap w:val="0"/>
            <w:vAlign w:val="center"/>
          </w:tcPr>
          <w:p w14:paraId="3FD0EF72">
            <w:pPr>
              <w:tabs>
                <w:tab w:val="left" w:pos="1050"/>
              </w:tabs>
              <w:spacing w:line="440" w:lineRule="exact"/>
              <w:outlineLvl w:val="2"/>
              <w:rPr>
                <w:rFonts w:ascii="宋体" w:hAnsi="宋体"/>
                <w:sz w:val="24"/>
              </w:rPr>
            </w:pPr>
            <w:r>
              <w:rPr>
                <w:rFonts w:hint="eastAsia" w:ascii="宋体" w:hAnsi="宋体"/>
                <w:sz w:val="24"/>
              </w:rPr>
              <w:t>清洁，防护拦安全可靠</w:t>
            </w:r>
          </w:p>
        </w:tc>
      </w:tr>
      <w:tr w14:paraId="33A4AF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15" w:type="dxa"/>
            <w:noWrap w:val="0"/>
            <w:vAlign w:val="center"/>
          </w:tcPr>
          <w:p w14:paraId="1DC30DD5">
            <w:pPr>
              <w:tabs>
                <w:tab w:val="left" w:pos="1050"/>
              </w:tabs>
              <w:spacing w:line="440" w:lineRule="exact"/>
              <w:outlineLvl w:val="2"/>
              <w:rPr>
                <w:rFonts w:ascii="宋体" w:hAnsi="宋体"/>
                <w:sz w:val="24"/>
              </w:rPr>
            </w:pPr>
            <w:r>
              <w:rPr>
                <w:rFonts w:ascii="宋体" w:hAnsi="宋体"/>
                <w:sz w:val="24"/>
              </w:rPr>
              <w:t>12</w:t>
            </w:r>
          </w:p>
        </w:tc>
        <w:tc>
          <w:tcPr>
            <w:tcW w:w="4100" w:type="dxa"/>
            <w:noWrap w:val="0"/>
            <w:vAlign w:val="center"/>
          </w:tcPr>
          <w:p w14:paraId="10E2281B">
            <w:pPr>
              <w:tabs>
                <w:tab w:val="left" w:pos="1050"/>
              </w:tabs>
              <w:spacing w:line="440" w:lineRule="exact"/>
              <w:outlineLvl w:val="2"/>
              <w:rPr>
                <w:rFonts w:ascii="宋体" w:hAnsi="宋体"/>
                <w:sz w:val="24"/>
              </w:rPr>
            </w:pPr>
            <w:r>
              <w:rPr>
                <w:rFonts w:hint="eastAsia" w:ascii="宋体" w:hAnsi="宋体"/>
                <w:sz w:val="24"/>
              </w:rPr>
              <w:t>轿顶检修开关、急停开关</w:t>
            </w:r>
          </w:p>
        </w:tc>
        <w:tc>
          <w:tcPr>
            <w:tcW w:w="4251" w:type="dxa"/>
            <w:noWrap w:val="0"/>
            <w:vAlign w:val="center"/>
          </w:tcPr>
          <w:p w14:paraId="75121CEE">
            <w:pPr>
              <w:tabs>
                <w:tab w:val="left" w:pos="1050"/>
              </w:tabs>
              <w:spacing w:line="440" w:lineRule="exact"/>
              <w:outlineLvl w:val="2"/>
              <w:rPr>
                <w:rFonts w:ascii="宋体" w:hAnsi="宋体"/>
                <w:sz w:val="24"/>
              </w:rPr>
            </w:pPr>
            <w:r>
              <w:rPr>
                <w:rFonts w:hint="eastAsia" w:ascii="宋体" w:hAnsi="宋体"/>
                <w:sz w:val="24"/>
              </w:rPr>
              <w:t>工作正常</w:t>
            </w:r>
          </w:p>
        </w:tc>
      </w:tr>
      <w:tr w14:paraId="3966ED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15" w:type="dxa"/>
            <w:noWrap w:val="0"/>
            <w:vAlign w:val="center"/>
          </w:tcPr>
          <w:p w14:paraId="5F15700D">
            <w:pPr>
              <w:tabs>
                <w:tab w:val="left" w:pos="1050"/>
              </w:tabs>
              <w:spacing w:line="440" w:lineRule="exact"/>
              <w:outlineLvl w:val="2"/>
              <w:rPr>
                <w:rFonts w:ascii="宋体" w:hAnsi="宋体"/>
                <w:sz w:val="24"/>
              </w:rPr>
            </w:pPr>
            <w:r>
              <w:rPr>
                <w:rFonts w:ascii="宋体" w:hAnsi="宋体"/>
                <w:sz w:val="24"/>
              </w:rPr>
              <w:t>13</w:t>
            </w:r>
          </w:p>
        </w:tc>
        <w:tc>
          <w:tcPr>
            <w:tcW w:w="4100" w:type="dxa"/>
            <w:noWrap w:val="0"/>
            <w:vAlign w:val="center"/>
          </w:tcPr>
          <w:p w14:paraId="607286B8">
            <w:pPr>
              <w:tabs>
                <w:tab w:val="left" w:pos="1050"/>
              </w:tabs>
              <w:spacing w:line="440" w:lineRule="exact"/>
              <w:outlineLvl w:val="2"/>
              <w:rPr>
                <w:rFonts w:ascii="宋体" w:hAnsi="宋体"/>
                <w:sz w:val="24"/>
              </w:rPr>
            </w:pPr>
            <w:r>
              <w:rPr>
                <w:rFonts w:hint="eastAsia" w:ascii="宋体" w:hAnsi="宋体"/>
                <w:sz w:val="24"/>
              </w:rPr>
              <w:t>导靴上油杯</w:t>
            </w:r>
          </w:p>
        </w:tc>
        <w:tc>
          <w:tcPr>
            <w:tcW w:w="4251" w:type="dxa"/>
            <w:noWrap w:val="0"/>
            <w:vAlign w:val="center"/>
          </w:tcPr>
          <w:p w14:paraId="1D2B346B">
            <w:pPr>
              <w:tabs>
                <w:tab w:val="left" w:pos="1050"/>
              </w:tabs>
              <w:spacing w:line="440" w:lineRule="exact"/>
              <w:outlineLvl w:val="2"/>
              <w:rPr>
                <w:rFonts w:ascii="宋体" w:hAnsi="宋体"/>
                <w:sz w:val="24"/>
              </w:rPr>
            </w:pPr>
            <w:r>
              <w:rPr>
                <w:rFonts w:hint="eastAsia" w:ascii="宋体" w:hAnsi="宋体"/>
                <w:sz w:val="24"/>
              </w:rPr>
              <w:t>吸油毛毡齐全，油量适宜，油杯无泄漏</w:t>
            </w:r>
          </w:p>
        </w:tc>
      </w:tr>
      <w:tr w14:paraId="0ABE73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15" w:type="dxa"/>
            <w:noWrap w:val="0"/>
            <w:vAlign w:val="center"/>
          </w:tcPr>
          <w:p w14:paraId="4048F13C">
            <w:pPr>
              <w:tabs>
                <w:tab w:val="left" w:pos="1050"/>
              </w:tabs>
              <w:spacing w:line="440" w:lineRule="exact"/>
              <w:outlineLvl w:val="2"/>
              <w:rPr>
                <w:rFonts w:ascii="宋体" w:hAnsi="宋体"/>
                <w:sz w:val="24"/>
              </w:rPr>
            </w:pPr>
            <w:r>
              <w:rPr>
                <w:rFonts w:ascii="宋体" w:hAnsi="宋体"/>
                <w:sz w:val="24"/>
              </w:rPr>
              <w:t>14</w:t>
            </w:r>
          </w:p>
        </w:tc>
        <w:tc>
          <w:tcPr>
            <w:tcW w:w="4100" w:type="dxa"/>
            <w:noWrap w:val="0"/>
            <w:vAlign w:val="center"/>
          </w:tcPr>
          <w:p w14:paraId="5169DB67">
            <w:pPr>
              <w:tabs>
                <w:tab w:val="left" w:pos="1050"/>
              </w:tabs>
              <w:spacing w:line="440" w:lineRule="exact"/>
              <w:outlineLvl w:val="2"/>
              <w:rPr>
                <w:rFonts w:ascii="宋体" w:hAnsi="宋体"/>
                <w:sz w:val="24"/>
              </w:rPr>
            </w:pPr>
            <w:r>
              <w:rPr>
                <w:rFonts w:hint="eastAsia" w:ascii="宋体" w:hAnsi="宋体"/>
                <w:sz w:val="24"/>
              </w:rPr>
              <w:t>对重∕平衡重块及其压板</w:t>
            </w:r>
          </w:p>
        </w:tc>
        <w:tc>
          <w:tcPr>
            <w:tcW w:w="4251" w:type="dxa"/>
            <w:noWrap w:val="0"/>
            <w:vAlign w:val="center"/>
          </w:tcPr>
          <w:p w14:paraId="6804F1DF">
            <w:pPr>
              <w:tabs>
                <w:tab w:val="left" w:pos="1050"/>
              </w:tabs>
              <w:spacing w:line="440" w:lineRule="exact"/>
              <w:outlineLvl w:val="2"/>
              <w:rPr>
                <w:rFonts w:ascii="宋体" w:hAnsi="宋体"/>
                <w:sz w:val="24"/>
              </w:rPr>
            </w:pPr>
            <w:r>
              <w:rPr>
                <w:rFonts w:hint="eastAsia" w:ascii="宋体" w:hAnsi="宋体"/>
                <w:sz w:val="24"/>
              </w:rPr>
              <w:t>对重∕平衡重块无松动，压板紧固。</w:t>
            </w:r>
          </w:p>
        </w:tc>
      </w:tr>
      <w:tr w14:paraId="6A1147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15" w:type="dxa"/>
            <w:noWrap w:val="0"/>
            <w:vAlign w:val="center"/>
          </w:tcPr>
          <w:p w14:paraId="028925A4">
            <w:pPr>
              <w:tabs>
                <w:tab w:val="left" w:pos="1050"/>
              </w:tabs>
              <w:spacing w:line="440" w:lineRule="exact"/>
              <w:outlineLvl w:val="2"/>
              <w:rPr>
                <w:rFonts w:ascii="宋体" w:hAnsi="宋体"/>
                <w:sz w:val="24"/>
              </w:rPr>
            </w:pPr>
            <w:r>
              <w:rPr>
                <w:rFonts w:ascii="宋体" w:hAnsi="宋体"/>
                <w:sz w:val="24"/>
              </w:rPr>
              <w:t>15</w:t>
            </w:r>
          </w:p>
        </w:tc>
        <w:tc>
          <w:tcPr>
            <w:tcW w:w="4100" w:type="dxa"/>
            <w:noWrap w:val="0"/>
            <w:vAlign w:val="center"/>
          </w:tcPr>
          <w:p w14:paraId="0F17EC62">
            <w:pPr>
              <w:tabs>
                <w:tab w:val="left" w:pos="1050"/>
              </w:tabs>
              <w:spacing w:line="440" w:lineRule="exact"/>
              <w:outlineLvl w:val="2"/>
              <w:rPr>
                <w:rFonts w:ascii="宋体" w:hAnsi="宋体"/>
                <w:sz w:val="24"/>
              </w:rPr>
            </w:pPr>
            <w:r>
              <w:rPr>
                <w:rFonts w:hint="eastAsia" w:ascii="宋体" w:hAnsi="宋体"/>
                <w:sz w:val="24"/>
              </w:rPr>
              <w:t>井道照明</w:t>
            </w:r>
          </w:p>
        </w:tc>
        <w:tc>
          <w:tcPr>
            <w:tcW w:w="4251" w:type="dxa"/>
            <w:noWrap w:val="0"/>
            <w:vAlign w:val="center"/>
          </w:tcPr>
          <w:p w14:paraId="3085C6D1">
            <w:pPr>
              <w:tabs>
                <w:tab w:val="left" w:pos="1050"/>
              </w:tabs>
              <w:spacing w:line="440" w:lineRule="exact"/>
              <w:outlineLvl w:val="2"/>
              <w:rPr>
                <w:rFonts w:ascii="宋体" w:hAnsi="宋体"/>
                <w:sz w:val="24"/>
              </w:rPr>
            </w:pPr>
            <w:r>
              <w:rPr>
                <w:rFonts w:hint="eastAsia" w:ascii="宋体" w:hAnsi="宋体"/>
                <w:sz w:val="24"/>
              </w:rPr>
              <w:t>齐全、正常</w:t>
            </w:r>
          </w:p>
        </w:tc>
      </w:tr>
      <w:tr w14:paraId="26E530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15" w:type="dxa"/>
            <w:noWrap w:val="0"/>
            <w:vAlign w:val="center"/>
          </w:tcPr>
          <w:p w14:paraId="79662E0B">
            <w:pPr>
              <w:tabs>
                <w:tab w:val="left" w:pos="1050"/>
              </w:tabs>
              <w:spacing w:line="440" w:lineRule="exact"/>
              <w:outlineLvl w:val="2"/>
              <w:rPr>
                <w:rFonts w:ascii="宋体" w:hAnsi="宋体"/>
                <w:sz w:val="24"/>
              </w:rPr>
            </w:pPr>
            <w:r>
              <w:rPr>
                <w:rFonts w:ascii="宋体" w:hAnsi="宋体"/>
                <w:sz w:val="24"/>
              </w:rPr>
              <w:t>16</w:t>
            </w:r>
          </w:p>
        </w:tc>
        <w:tc>
          <w:tcPr>
            <w:tcW w:w="4100" w:type="dxa"/>
            <w:noWrap w:val="0"/>
            <w:vAlign w:val="center"/>
          </w:tcPr>
          <w:p w14:paraId="799EEC6C">
            <w:pPr>
              <w:tabs>
                <w:tab w:val="left" w:pos="1050"/>
              </w:tabs>
              <w:spacing w:line="440" w:lineRule="exact"/>
              <w:outlineLvl w:val="2"/>
              <w:rPr>
                <w:rFonts w:ascii="宋体" w:hAnsi="宋体"/>
                <w:sz w:val="24"/>
              </w:rPr>
            </w:pPr>
            <w:r>
              <w:rPr>
                <w:rFonts w:hint="eastAsia" w:ascii="宋体" w:hAnsi="宋体"/>
                <w:sz w:val="24"/>
              </w:rPr>
              <w:t>轿厢照明、风扇、应急照明</w:t>
            </w:r>
          </w:p>
        </w:tc>
        <w:tc>
          <w:tcPr>
            <w:tcW w:w="4251" w:type="dxa"/>
            <w:noWrap w:val="0"/>
            <w:vAlign w:val="center"/>
          </w:tcPr>
          <w:p w14:paraId="54DC9493">
            <w:pPr>
              <w:tabs>
                <w:tab w:val="left" w:pos="1050"/>
              </w:tabs>
              <w:spacing w:line="440" w:lineRule="exact"/>
              <w:outlineLvl w:val="2"/>
              <w:rPr>
                <w:rFonts w:ascii="宋体" w:hAnsi="宋体"/>
                <w:sz w:val="24"/>
              </w:rPr>
            </w:pPr>
            <w:r>
              <w:rPr>
                <w:rFonts w:hint="eastAsia" w:ascii="宋体" w:hAnsi="宋体"/>
                <w:sz w:val="24"/>
              </w:rPr>
              <w:t>工作正常</w:t>
            </w:r>
          </w:p>
        </w:tc>
      </w:tr>
      <w:tr w14:paraId="6F7027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15" w:type="dxa"/>
            <w:noWrap w:val="0"/>
            <w:vAlign w:val="center"/>
          </w:tcPr>
          <w:p w14:paraId="0178C3CA">
            <w:pPr>
              <w:tabs>
                <w:tab w:val="left" w:pos="1050"/>
              </w:tabs>
              <w:spacing w:line="440" w:lineRule="exact"/>
              <w:outlineLvl w:val="2"/>
              <w:rPr>
                <w:rFonts w:ascii="宋体" w:hAnsi="宋体"/>
                <w:sz w:val="24"/>
              </w:rPr>
            </w:pPr>
            <w:r>
              <w:rPr>
                <w:rFonts w:ascii="宋体" w:hAnsi="宋体"/>
                <w:sz w:val="24"/>
              </w:rPr>
              <w:t>17</w:t>
            </w:r>
          </w:p>
        </w:tc>
        <w:tc>
          <w:tcPr>
            <w:tcW w:w="4100" w:type="dxa"/>
            <w:noWrap w:val="0"/>
            <w:vAlign w:val="center"/>
          </w:tcPr>
          <w:p w14:paraId="5794B947">
            <w:pPr>
              <w:tabs>
                <w:tab w:val="left" w:pos="1050"/>
              </w:tabs>
              <w:spacing w:line="440" w:lineRule="exact"/>
              <w:outlineLvl w:val="2"/>
              <w:rPr>
                <w:rFonts w:ascii="宋体" w:hAnsi="宋体"/>
                <w:sz w:val="24"/>
              </w:rPr>
            </w:pPr>
            <w:r>
              <w:rPr>
                <w:rFonts w:hint="eastAsia" w:ascii="宋体" w:hAnsi="宋体"/>
                <w:sz w:val="24"/>
              </w:rPr>
              <w:t>轿厢检修开关、急停开关</w:t>
            </w:r>
          </w:p>
        </w:tc>
        <w:tc>
          <w:tcPr>
            <w:tcW w:w="4251" w:type="dxa"/>
            <w:noWrap w:val="0"/>
            <w:vAlign w:val="center"/>
          </w:tcPr>
          <w:p w14:paraId="2BE004F1">
            <w:pPr>
              <w:tabs>
                <w:tab w:val="left" w:pos="1050"/>
              </w:tabs>
              <w:spacing w:line="440" w:lineRule="exact"/>
              <w:outlineLvl w:val="2"/>
              <w:rPr>
                <w:rFonts w:ascii="宋体" w:hAnsi="宋体"/>
                <w:sz w:val="24"/>
              </w:rPr>
            </w:pPr>
            <w:r>
              <w:rPr>
                <w:rFonts w:hint="eastAsia" w:ascii="宋体" w:hAnsi="宋体"/>
                <w:sz w:val="24"/>
              </w:rPr>
              <w:t>工作正常</w:t>
            </w:r>
          </w:p>
        </w:tc>
      </w:tr>
      <w:tr w14:paraId="0B1384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15" w:type="dxa"/>
            <w:noWrap w:val="0"/>
            <w:vAlign w:val="center"/>
          </w:tcPr>
          <w:p w14:paraId="2A854D6A">
            <w:pPr>
              <w:tabs>
                <w:tab w:val="left" w:pos="1050"/>
              </w:tabs>
              <w:spacing w:line="440" w:lineRule="exact"/>
              <w:outlineLvl w:val="2"/>
              <w:rPr>
                <w:rFonts w:ascii="宋体" w:hAnsi="宋体"/>
                <w:sz w:val="24"/>
              </w:rPr>
            </w:pPr>
            <w:r>
              <w:rPr>
                <w:rFonts w:ascii="宋体" w:hAnsi="宋体"/>
                <w:sz w:val="24"/>
              </w:rPr>
              <w:t>18</w:t>
            </w:r>
          </w:p>
        </w:tc>
        <w:tc>
          <w:tcPr>
            <w:tcW w:w="4100" w:type="dxa"/>
            <w:noWrap w:val="0"/>
            <w:vAlign w:val="center"/>
          </w:tcPr>
          <w:p w14:paraId="11362D70">
            <w:pPr>
              <w:tabs>
                <w:tab w:val="left" w:pos="1050"/>
              </w:tabs>
              <w:spacing w:line="440" w:lineRule="exact"/>
              <w:outlineLvl w:val="2"/>
              <w:rPr>
                <w:rFonts w:ascii="宋体" w:hAnsi="宋体"/>
                <w:sz w:val="24"/>
              </w:rPr>
            </w:pPr>
            <w:r>
              <w:rPr>
                <w:rFonts w:hint="eastAsia" w:ascii="宋体" w:hAnsi="宋体"/>
                <w:sz w:val="24"/>
              </w:rPr>
              <w:t>轿内报警装置、对讲系统</w:t>
            </w:r>
          </w:p>
        </w:tc>
        <w:tc>
          <w:tcPr>
            <w:tcW w:w="4251" w:type="dxa"/>
            <w:noWrap w:val="0"/>
            <w:vAlign w:val="center"/>
          </w:tcPr>
          <w:p w14:paraId="60988597">
            <w:pPr>
              <w:tabs>
                <w:tab w:val="left" w:pos="1050"/>
              </w:tabs>
              <w:spacing w:line="440" w:lineRule="exact"/>
              <w:outlineLvl w:val="2"/>
              <w:rPr>
                <w:rFonts w:ascii="宋体" w:hAnsi="宋体"/>
                <w:sz w:val="24"/>
              </w:rPr>
            </w:pPr>
            <w:r>
              <w:rPr>
                <w:rFonts w:hint="eastAsia" w:ascii="宋体" w:hAnsi="宋体"/>
                <w:sz w:val="24"/>
              </w:rPr>
              <w:t>工作正常</w:t>
            </w:r>
          </w:p>
        </w:tc>
      </w:tr>
      <w:tr w14:paraId="47C746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15" w:type="dxa"/>
            <w:noWrap w:val="0"/>
            <w:vAlign w:val="center"/>
          </w:tcPr>
          <w:p w14:paraId="66828023">
            <w:pPr>
              <w:tabs>
                <w:tab w:val="left" w:pos="1050"/>
              </w:tabs>
              <w:spacing w:line="440" w:lineRule="exact"/>
              <w:outlineLvl w:val="2"/>
              <w:rPr>
                <w:rFonts w:ascii="宋体" w:hAnsi="宋体"/>
                <w:sz w:val="24"/>
              </w:rPr>
            </w:pPr>
            <w:r>
              <w:rPr>
                <w:rFonts w:ascii="宋体" w:hAnsi="宋体"/>
                <w:sz w:val="24"/>
              </w:rPr>
              <w:t>19</w:t>
            </w:r>
          </w:p>
        </w:tc>
        <w:tc>
          <w:tcPr>
            <w:tcW w:w="4100" w:type="dxa"/>
            <w:noWrap w:val="0"/>
            <w:vAlign w:val="center"/>
          </w:tcPr>
          <w:p w14:paraId="3A361AE8">
            <w:pPr>
              <w:tabs>
                <w:tab w:val="left" w:pos="1050"/>
              </w:tabs>
              <w:spacing w:line="440" w:lineRule="exact"/>
              <w:outlineLvl w:val="2"/>
              <w:rPr>
                <w:rFonts w:ascii="宋体" w:hAnsi="宋体"/>
                <w:sz w:val="24"/>
              </w:rPr>
            </w:pPr>
            <w:r>
              <w:rPr>
                <w:rFonts w:hint="eastAsia" w:ascii="宋体" w:hAnsi="宋体"/>
                <w:sz w:val="24"/>
              </w:rPr>
              <w:t>轿内显示、指令按钮、</w:t>
            </w:r>
            <w:r>
              <w:rPr>
                <w:rFonts w:ascii="宋体" w:hAnsi="宋体"/>
                <w:sz w:val="24"/>
              </w:rPr>
              <w:t>IC</w:t>
            </w:r>
            <w:r>
              <w:rPr>
                <w:rFonts w:hint="eastAsia" w:ascii="宋体" w:hAnsi="宋体"/>
                <w:sz w:val="24"/>
              </w:rPr>
              <w:t>卡系统</w:t>
            </w:r>
          </w:p>
        </w:tc>
        <w:tc>
          <w:tcPr>
            <w:tcW w:w="4251" w:type="dxa"/>
            <w:noWrap w:val="0"/>
            <w:vAlign w:val="center"/>
          </w:tcPr>
          <w:p w14:paraId="27AFB0EA">
            <w:pPr>
              <w:tabs>
                <w:tab w:val="left" w:pos="1050"/>
              </w:tabs>
              <w:spacing w:line="440" w:lineRule="exact"/>
              <w:outlineLvl w:val="2"/>
              <w:rPr>
                <w:rFonts w:ascii="宋体" w:hAnsi="宋体"/>
                <w:sz w:val="24"/>
              </w:rPr>
            </w:pPr>
            <w:r>
              <w:rPr>
                <w:rFonts w:hint="eastAsia" w:ascii="宋体" w:hAnsi="宋体"/>
                <w:sz w:val="24"/>
              </w:rPr>
              <w:t>齐全、有效</w:t>
            </w:r>
          </w:p>
        </w:tc>
      </w:tr>
      <w:tr w14:paraId="4E25CC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15" w:type="dxa"/>
            <w:noWrap w:val="0"/>
            <w:vAlign w:val="center"/>
          </w:tcPr>
          <w:p w14:paraId="33BDCDDD">
            <w:pPr>
              <w:tabs>
                <w:tab w:val="left" w:pos="1050"/>
              </w:tabs>
              <w:spacing w:line="440" w:lineRule="exact"/>
              <w:outlineLvl w:val="2"/>
              <w:rPr>
                <w:rFonts w:ascii="宋体" w:hAnsi="宋体"/>
                <w:sz w:val="24"/>
              </w:rPr>
            </w:pPr>
            <w:r>
              <w:rPr>
                <w:rFonts w:ascii="宋体" w:hAnsi="宋体"/>
                <w:sz w:val="24"/>
              </w:rPr>
              <w:t>20</w:t>
            </w:r>
          </w:p>
        </w:tc>
        <w:tc>
          <w:tcPr>
            <w:tcW w:w="4100" w:type="dxa"/>
            <w:noWrap w:val="0"/>
            <w:vAlign w:val="center"/>
          </w:tcPr>
          <w:p w14:paraId="20D2A3BD">
            <w:pPr>
              <w:tabs>
                <w:tab w:val="left" w:pos="1050"/>
              </w:tabs>
              <w:spacing w:line="440" w:lineRule="exact"/>
              <w:outlineLvl w:val="2"/>
              <w:rPr>
                <w:rFonts w:ascii="宋体" w:hAnsi="宋体"/>
                <w:sz w:val="24"/>
              </w:rPr>
            </w:pPr>
            <w:r>
              <w:rPr>
                <w:rFonts w:hint="eastAsia" w:ascii="宋体" w:hAnsi="宋体"/>
                <w:sz w:val="24"/>
              </w:rPr>
              <w:t>轿门防撞击保护装置（安全触板，光幕、光电等）</w:t>
            </w:r>
          </w:p>
        </w:tc>
        <w:tc>
          <w:tcPr>
            <w:tcW w:w="4251" w:type="dxa"/>
            <w:noWrap w:val="0"/>
            <w:vAlign w:val="center"/>
          </w:tcPr>
          <w:p w14:paraId="3C71F45B">
            <w:pPr>
              <w:tabs>
                <w:tab w:val="left" w:pos="1050"/>
              </w:tabs>
              <w:spacing w:line="440" w:lineRule="exact"/>
              <w:outlineLvl w:val="2"/>
              <w:rPr>
                <w:rFonts w:ascii="宋体" w:hAnsi="宋体"/>
                <w:sz w:val="24"/>
              </w:rPr>
            </w:pPr>
            <w:r>
              <w:rPr>
                <w:rFonts w:hint="eastAsia" w:ascii="宋体" w:hAnsi="宋体"/>
                <w:sz w:val="24"/>
              </w:rPr>
              <w:t>功能有效</w:t>
            </w:r>
          </w:p>
        </w:tc>
      </w:tr>
      <w:tr w14:paraId="1B2D30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15" w:type="dxa"/>
            <w:noWrap w:val="0"/>
            <w:vAlign w:val="center"/>
          </w:tcPr>
          <w:p w14:paraId="731F1E1C">
            <w:pPr>
              <w:tabs>
                <w:tab w:val="left" w:pos="1050"/>
              </w:tabs>
              <w:spacing w:line="440" w:lineRule="exact"/>
              <w:outlineLvl w:val="2"/>
              <w:rPr>
                <w:rFonts w:ascii="宋体" w:hAnsi="宋体"/>
                <w:sz w:val="24"/>
              </w:rPr>
            </w:pPr>
            <w:r>
              <w:rPr>
                <w:rFonts w:ascii="宋体" w:hAnsi="宋体"/>
                <w:sz w:val="24"/>
              </w:rPr>
              <w:t>21</w:t>
            </w:r>
          </w:p>
        </w:tc>
        <w:tc>
          <w:tcPr>
            <w:tcW w:w="4100" w:type="dxa"/>
            <w:noWrap w:val="0"/>
            <w:vAlign w:val="center"/>
          </w:tcPr>
          <w:p w14:paraId="2D42D214">
            <w:pPr>
              <w:tabs>
                <w:tab w:val="left" w:pos="1050"/>
              </w:tabs>
              <w:spacing w:line="440" w:lineRule="exact"/>
              <w:outlineLvl w:val="2"/>
              <w:rPr>
                <w:rFonts w:ascii="宋体" w:hAnsi="宋体"/>
                <w:sz w:val="24"/>
              </w:rPr>
            </w:pPr>
            <w:r>
              <w:rPr>
                <w:rFonts w:hint="eastAsia" w:ascii="宋体" w:hAnsi="宋体"/>
                <w:sz w:val="24"/>
              </w:rPr>
              <w:t>轿门门锁电气触点</w:t>
            </w:r>
          </w:p>
        </w:tc>
        <w:tc>
          <w:tcPr>
            <w:tcW w:w="4251" w:type="dxa"/>
            <w:noWrap w:val="0"/>
            <w:vAlign w:val="center"/>
          </w:tcPr>
          <w:p w14:paraId="645DF259">
            <w:pPr>
              <w:tabs>
                <w:tab w:val="left" w:pos="1050"/>
              </w:tabs>
              <w:spacing w:line="440" w:lineRule="exact"/>
              <w:outlineLvl w:val="2"/>
              <w:rPr>
                <w:rFonts w:ascii="宋体" w:hAnsi="宋体"/>
                <w:sz w:val="24"/>
              </w:rPr>
            </w:pPr>
            <w:r>
              <w:rPr>
                <w:rFonts w:hint="eastAsia" w:ascii="宋体" w:hAnsi="宋体"/>
                <w:sz w:val="24"/>
              </w:rPr>
              <w:t>清洁</w:t>
            </w:r>
            <w:r>
              <w:rPr>
                <w:rFonts w:ascii="宋体" w:hAnsi="宋体"/>
                <w:sz w:val="24"/>
              </w:rPr>
              <w:t xml:space="preserve">, </w:t>
            </w:r>
            <w:r>
              <w:rPr>
                <w:rFonts w:hint="eastAsia" w:ascii="宋体" w:hAnsi="宋体"/>
                <w:sz w:val="24"/>
              </w:rPr>
              <w:t>触点接触良好，接线可靠</w:t>
            </w:r>
          </w:p>
        </w:tc>
      </w:tr>
      <w:tr w14:paraId="79E58F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15" w:type="dxa"/>
            <w:noWrap w:val="0"/>
            <w:vAlign w:val="center"/>
          </w:tcPr>
          <w:p w14:paraId="0C5A4232">
            <w:pPr>
              <w:tabs>
                <w:tab w:val="left" w:pos="1050"/>
              </w:tabs>
              <w:spacing w:line="440" w:lineRule="exact"/>
              <w:outlineLvl w:val="2"/>
              <w:rPr>
                <w:rFonts w:ascii="宋体" w:hAnsi="宋体"/>
                <w:sz w:val="24"/>
              </w:rPr>
            </w:pPr>
            <w:r>
              <w:rPr>
                <w:rFonts w:ascii="宋体" w:hAnsi="宋体"/>
                <w:sz w:val="24"/>
              </w:rPr>
              <w:t>22</w:t>
            </w:r>
          </w:p>
        </w:tc>
        <w:tc>
          <w:tcPr>
            <w:tcW w:w="4100" w:type="dxa"/>
            <w:noWrap w:val="0"/>
            <w:vAlign w:val="center"/>
          </w:tcPr>
          <w:p w14:paraId="7839DFE8">
            <w:pPr>
              <w:tabs>
                <w:tab w:val="left" w:pos="1050"/>
              </w:tabs>
              <w:spacing w:line="440" w:lineRule="exact"/>
              <w:outlineLvl w:val="2"/>
              <w:rPr>
                <w:rFonts w:ascii="宋体" w:hAnsi="宋体"/>
                <w:sz w:val="24"/>
              </w:rPr>
            </w:pPr>
            <w:r>
              <w:rPr>
                <w:rFonts w:hint="eastAsia" w:ascii="宋体" w:hAnsi="宋体"/>
                <w:sz w:val="24"/>
              </w:rPr>
              <w:t>轿门运行</w:t>
            </w:r>
          </w:p>
        </w:tc>
        <w:tc>
          <w:tcPr>
            <w:tcW w:w="4251" w:type="dxa"/>
            <w:noWrap w:val="0"/>
            <w:vAlign w:val="center"/>
          </w:tcPr>
          <w:p w14:paraId="184299DB">
            <w:pPr>
              <w:tabs>
                <w:tab w:val="left" w:pos="1050"/>
              </w:tabs>
              <w:spacing w:line="440" w:lineRule="exact"/>
              <w:outlineLvl w:val="2"/>
              <w:rPr>
                <w:rFonts w:ascii="宋体" w:hAnsi="宋体"/>
                <w:sz w:val="24"/>
              </w:rPr>
            </w:pPr>
            <w:r>
              <w:rPr>
                <w:rFonts w:hint="eastAsia" w:ascii="宋体" w:hAnsi="宋体"/>
                <w:sz w:val="24"/>
              </w:rPr>
              <w:t>开启和关闭工作正常</w:t>
            </w:r>
          </w:p>
        </w:tc>
      </w:tr>
      <w:tr w14:paraId="2CC4BC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15" w:type="dxa"/>
            <w:noWrap w:val="0"/>
            <w:vAlign w:val="center"/>
          </w:tcPr>
          <w:p w14:paraId="760808CA">
            <w:pPr>
              <w:tabs>
                <w:tab w:val="left" w:pos="1050"/>
              </w:tabs>
              <w:spacing w:line="440" w:lineRule="exact"/>
              <w:outlineLvl w:val="2"/>
              <w:rPr>
                <w:rFonts w:ascii="宋体" w:hAnsi="宋体"/>
                <w:sz w:val="24"/>
              </w:rPr>
            </w:pPr>
            <w:r>
              <w:rPr>
                <w:rFonts w:ascii="宋体" w:hAnsi="宋体"/>
                <w:sz w:val="24"/>
              </w:rPr>
              <w:t>23</w:t>
            </w:r>
          </w:p>
        </w:tc>
        <w:tc>
          <w:tcPr>
            <w:tcW w:w="4100" w:type="dxa"/>
            <w:noWrap w:val="0"/>
            <w:vAlign w:val="center"/>
          </w:tcPr>
          <w:p w14:paraId="60B3B23E">
            <w:pPr>
              <w:tabs>
                <w:tab w:val="left" w:pos="1050"/>
              </w:tabs>
              <w:spacing w:line="440" w:lineRule="exact"/>
              <w:outlineLvl w:val="2"/>
              <w:rPr>
                <w:rFonts w:ascii="宋体" w:hAnsi="宋体"/>
                <w:sz w:val="24"/>
              </w:rPr>
            </w:pPr>
            <w:r>
              <w:rPr>
                <w:rFonts w:hint="eastAsia" w:ascii="宋体" w:hAnsi="宋体"/>
                <w:sz w:val="24"/>
              </w:rPr>
              <w:t>轿厢平层精度</w:t>
            </w:r>
          </w:p>
        </w:tc>
        <w:tc>
          <w:tcPr>
            <w:tcW w:w="4251" w:type="dxa"/>
            <w:noWrap w:val="0"/>
            <w:vAlign w:val="center"/>
          </w:tcPr>
          <w:p w14:paraId="38F44ABD">
            <w:pPr>
              <w:tabs>
                <w:tab w:val="left" w:pos="1050"/>
              </w:tabs>
              <w:spacing w:line="440" w:lineRule="exact"/>
              <w:outlineLvl w:val="2"/>
              <w:rPr>
                <w:rFonts w:ascii="宋体" w:hAnsi="宋体"/>
                <w:sz w:val="24"/>
              </w:rPr>
            </w:pPr>
            <w:r>
              <w:rPr>
                <w:rFonts w:hint="eastAsia" w:ascii="宋体" w:hAnsi="宋体"/>
                <w:sz w:val="24"/>
              </w:rPr>
              <w:t>符合标准</w:t>
            </w:r>
          </w:p>
        </w:tc>
      </w:tr>
      <w:tr w14:paraId="0EAB8F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15" w:type="dxa"/>
            <w:noWrap w:val="0"/>
            <w:vAlign w:val="center"/>
          </w:tcPr>
          <w:p w14:paraId="5E563761">
            <w:pPr>
              <w:tabs>
                <w:tab w:val="left" w:pos="1050"/>
              </w:tabs>
              <w:spacing w:line="440" w:lineRule="exact"/>
              <w:outlineLvl w:val="2"/>
              <w:rPr>
                <w:rFonts w:ascii="宋体" w:hAnsi="宋体"/>
                <w:sz w:val="24"/>
              </w:rPr>
            </w:pPr>
            <w:r>
              <w:rPr>
                <w:rFonts w:ascii="宋体" w:hAnsi="宋体"/>
                <w:sz w:val="24"/>
              </w:rPr>
              <w:t>24</w:t>
            </w:r>
          </w:p>
        </w:tc>
        <w:tc>
          <w:tcPr>
            <w:tcW w:w="4100" w:type="dxa"/>
            <w:noWrap w:val="0"/>
            <w:vAlign w:val="center"/>
          </w:tcPr>
          <w:p w14:paraId="0E14F762">
            <w:pPr>
              <w:tabs>
                <w:tab w:val="left" w:pos="1050"/>
              </w:tabs>
              <w:spacing w:line="440" w:lineRule="exact"/>
              <w:outlineLvl w:val="2"/>
              <w:rPr>
                <w:rFonts w:ascii="宋体" w:hAnsi="宋体"/>
                <w:sz w:val="24"/>
              </w:rPr>
            </w:pPr>
            <w:r>
              <w:rPr>
                <w:rFonts w:hint="eastAsia" w:ascii="宋体" w:hAnsi="宋体"/>
                <w:sz w:val="24"/>
              </w:rPr>
              <w:t>层站召唤、层楼显示</w:t>
            </w:r>
          </w:p>
        </w:tc>
        <w:tc>
          <w:tcPr>
            <w:tcW w:w="4251" w:type="dxa"/>
            <w:noWrap w:val="0"/>
            <w:vAlign w:val="center"/>
          </w:tcPr>
          <w:p w14:paraId="67C21B76">
            <w:pPr>
              <w:tabs>
                <w:tab w:val="left" w:pos="1050"/>
              </w:tabs>
              <w:spacing w:line="440" w:lineRule="exact"/>
              <w:outlineLvl w:val="2"/>
              <w:rPr>
                <w:rFonts w:ascii="宋体" w:hAnsi="宋体"/>
                <w:sz w:val="24"/>
              </w:rPr>
            </w:pPr>
            <w:r>
              <w:rPr>
                <w:rFonts w:hint="eastAsia" w:ascii="宋体" w:hAnsi="宋体"/>
                <w:sz w:val="24"/>
              </w:rPr>
              <w:t>齐全、有效</w:t>
            </w:r>
          </w:p>
        </w:tc>
      </w:tr>
      <w:tr w14:paraId="4784D5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15" w:type="dxa"/>
            <w:noWrap w:val="0"/>
            <w:vAlign w:val="center"/>
          </w:tcPr>
          <w:p w14:paraId="769B42EA">
            <w:pPr>
              <w:tabs>
                <w:tab w:val="left" w:pos="1050"/>
              </w:tabs>
              <w:spacing w:line="440" w:lineRule="exact"/>
              <w:outlineLvl w:val="2"/>
              <w:rPr>
                <w:rFonts w:ascii="宋体" w:hAnsi="宋体"/>
                <w:sz w:val="24"/>
              </w:rPr>
            </w:pPr>
            <w:r>
              <w:rPr>
                <w:rFonts w:ascii="宋体" w:hAnsi="宋体"/>
                <w:sz w:val="24"/>
              </w:rPr>
              <w:t>25</w:t>
            </w:r>
          </w:p>
        </w:tc>
        <w:tc>
          <w:tcPr>
            <w:tcW w:w="4100" w:type="dxa"/>
            <w:noWrap w:val="0"/>
            <w:vAlign w:val="center"/>
          </w:tcPr>
          <w:p w14:paraId="59CB75F2">
            <w:pPr>
              <w:tabs>
                <w:tab w:val="left" w:pos="1050"/>
              </w:tabs>
              <w:spacing w:line="440" w:lineRule="exact"/>
              <w:outlineLvl w:val="2"/>
              <w:rPr>
                <w:rFonts w:ascii="宋体" w:hAnsi="宋体"/>
                <w:sz w:val="24"/>
              </w:rPr>
            </w:pPr>
            <w:r>
              <w:rPr>
                <w:rFonts w:hint="eastAsia" w:ascii="宋体" w:hAnsi="宋体"/>
                <w:sz w:val="24"/>
              </w:rPr>
              <w:t>层门地坎</w:t>
            </w:r>
          </w:p>
        </w:tc>
        <w:tc>
          <w:tcPr>
            <w:tcW w:w="4251" w:type="dxa"/>
            <w:noWrap w:val="0"/>
            <w:vAlign w:val="center"/>
          </w:tcPr>
          <w:p w14:paraId="09A40AA6">
            <w:pPr>
              <w:tabs>
                <w:tab w:val="left" w:pos="1050"/>
              </w:tabs>
              <w:spacing w:line="440" w:lineRule="exact"/>
              <w:outlineLvl w:val="2"/>
              <w:rPr>
                <w:rFonts w:ascii="宋体" w:hAnsi="宋体"/>
                <w:sz w:val="24"/>
              </w:rPr>
            </w:pPr>
            <w:r>
              <w:rPr>
                <w:rFonts w:hint="eastAsia" w:ascii="宋体" w:hAnsi="宋体"/>
                <w:sz w:val="24"/>
              </w:rPr>
              <w:t>清洁</w:t>
            </w:r>
          </w:p>
        </w:tc>
      </w:tr>
      <w:tr w14:paraId="3231B1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15" w:type="dxa"/>
            <w:noWrap w:val="0"/>
            <w:vAlign w:val="center"/>
          </w:tcPr>
          <w:p w14:paraId="47318978">
            <w:pPr>
              <w:tabs>
                <w:tab w:val="left" w:pos="1050"/>
              </w:tabs>
              <w:spacing w:line="440" w:lineRule="exact"/>
              <w:outlineLvl w:val="2"/>
              <w:rPr>
                <w:rFonts w:ascii="宋体" w:hAnsi="宋体"/>
                <w:sz w:val="24"/>
              </w:rPr>
            </w:pPr>
            <w:r>
              <w:rPr>
                <w:rFonts w:ascii="宋体" w:hAnsi="宋体"/>
                <w:sz w:val="24"/>
              </w:rPr>
              <w:t>26</w:t>
            </w:r>
          </w:p>
        </w:tc>
        <w:tc>
          <w:tcPr>
            <w:tcW w:w="4100" w:type="dxa"/>
            <w:noWrap w:val="0"/>
            <w:vAlign w:val="center"/>
          </w:tcPr>
          <w:p w14:paraId="66074D7E">
            <w:pPr>
              <w:tabs>
                <w:tab w:val="left" w:pos="1050"/>
              </w:tabs>
              <w:spacing w:line="440" w:lineRule="exact"/>
              <w:outlineLvl w:val="2"/>
              <w:rPr>
                <w:rFonts w:ascii="宋体" w:hAnsi="宋体"/>
                <w:sz w:val="24"/>
              </w:rPr>
            </w:pPr>
            <w:r>
              <w:rPr>
                <w:rFonts w:hint="eastAsia" w:ascii="宋体" w:hAnsi="宋体"/>
                <w:sz w:val="24"/>
              </w:rPr>
              <w:t>层门自动关门装置</w:t>
            </w:r>
          </w:p>
        </w:tc>
        <w:tc>
          <w:tcPr>
            <w:tcW w:w="4251" w:type="dxa"/>
            <w:noWrap w:val="0"/>
            <w:vAlign w:val="center"/>
          </w:tcPr>
          <w:p w14:paraId="6720A827">
            <w:pPr>
              <w:tabs>
                <w:tab w:val="left" w:pos="1050"/>
              </w:tabs>
              <w:spacing w:line="440" w:lineRule="exact"/>
              <w:outlineLvl w:val="2"/>
              <w:rPr>
                <w:rFonts w:ascii="宋体" w:hAnsi="宋体"/>
                <w:sz w:val="24"/>
              </w:rPr>
            </w:pPr>
            <w:r>
              <w:rPr>
                <w:rFonts w:hint="eastAsia" w:ascii="宋体" w:hAnsi="宋体"/>
                <w:sz w:val="24"/>
              </w:rPr>
              <w:t>正常</w:t>
            </w:r>
          </w:p>
        </w:tc>
      </w:tr>
      <w:tr w14:paraId="542470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15" w:type="dxa"/>
            <w:noWrap w:val="0"/>
            <w:vAlign w:val="center"/>
          </w:tcPr>
          <w:p w14:paraId="097FC135">
            <w:pPr>
              <w:tabs>
                <w:tab w:val="left" w:pos="1050"/>
              </w:tabs>
              <w:spacing w:line="440" w:lineRule="exact"/>
              <w:outlineLvl w:val="2"/>
              <w:rPr>
                <w:rFonts w:ascii="宋体" w:hAnsi="宋体"/>
                <w:sz w:val="24"/>
              </w:rPr>
            </w:pPr>
            <w:r>
              <w:rPr>
                <w:rFonts w:ascii="宋体" w:hAnsi="宋体"/>
                <w:sz w:val="24"/>
              </w:rPr>
              <w:t>27</w:t>
            </w:r>
          </w:p>
        </w:tc>
        <w:tc>
          <w:tcPr>
            <w:tcW w:w="4100" w:type="dxa"/>
            <w:noWrap w:val="0"/>
            <w:vAlign w:val="center"/>
          </w:tcPr>
          <w:p w14:paraId="2CA0A6AC">
            <w:pPr>
              <w:tabs>
                <w:tab w:val="left" w:pos="1050"/>
              </w:tabs>
              <w:spacing w:line="440" w:lineRule="exact"/>
              <w:outlineLvl w:val="2"/>
              <w:rPr>
                <w:rFonts w:ascii="宋体" w:hAnsi="宋体"/>
                <w:sz w:val="24"/>
              </w:rPr>
            </w:pPr>
            <w:r>
              <w:rPr>
                <w:rFonts w:hint="eastAsia" w:ascii="宋体" w:hAnsi="宋体"/>
                <w:sz w:val="24"/>
              </w:rPr>
              <w:t>层门门锁自动复位</w:t>
            </w:r>
          </w:p>
        </w:tc>
        <w:tc>
          <w:tcPr>
            <w:tcW w:w="4251" w:type="dxa"/>
            <w:noWrap w:val="0"/>
            <w:vAlign w:val="center"/>
          </w:tcPr>
          <w:p w14:paraId="72366565">
            <w:pPr>
              <w:tabs>
                <w:tab w:val="left" w:pos="1050"/>
              </w:tabs>
              <w:spacing w:line="440" w:lineRule="exact"/>
              <w:outlineLvl w:val="2"/>
              <w:rPr>
                <w:rFonts w:ascii="宋体" w:hAnsi="宋体"/>
                <w:sz w:val="24"/>
              </w:rPr>
            </w:pPr>
            <w:r>
              <w:rPr>
                <w:rFonts w:hint="eastAsia" w:ascii="宋体" w:hAnsi="宋体"/>
                <w:sz w:val="24"/>
              </w:rPr>
              <w:t>用层门钥匙打开手动开锁装置释放后，层门门锁能自动复位</w:t>
            </w:r>
          </w:p>
        </w:tc>
      </w:tr>
      <w:tr w14:paraId="55DCFB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15" w:type="dxa"/>
            <w:noWrap w:val="0"/>
            <w:vAlign w:val="center"/>
          </w:tcPr>
          <w:p w14:paraId="39BCA1A9">
            <w:pPr>
              <w:tabs>
                <w:tab w:val="left" w:pos="1050"/>
              </w:tabs>
              <w:spacing w:line="440" w:lineRule="exact"/>
              <w:outlineLvl w:val="2"/>
              <w:rPr>
                <w:rFonts w:ascii="宋体" w:hAnsi="宋体"/>
                <w:sz w:val="24"/>
              </w:rPr>
            </w:pPr>
            <w:r>
              <w:rPr>
                <w:rFonts w:ascii="宋体" w:hAnsi="宋体"/>
                <w:sz w:val="24"/>
              </w:rPr>
              <w:t>28</w:t>
            </w:r>
          </w:p>
        </w:tc>
        <w:tc>
          <w:tcPr>
            <w:tcW w:w="4100" w:type="dxa"/>
            <w:noWrap w:val="0"/>
            <w:vAlign w:val="center"/>
          </w:tcPr>
          <w:p w14:paraId="1D599B73">
            <w:pPr>
              <w:tabs>
                <w:tab w:val="left" w:pos="1050"/>
              </w:tabs>
              <w:spacing w:line="440" w:lineRule="exact"/>
              <w:outlineLvl w:val="2"/>
              <w:rPr>
                <w:rFonts w:ascii="宋体" w:hAnsi="宋体"/>
                <w:sz w:val="24"/>
              </w:rPr>
            </w:pPr>
            <w:r>
              <w:rPr>
                <w:rFonts w:hint="eastAsia" w:ascii="宋体" w:hAnsi="宋体"/>
                <w:sz w:val="24"/>
              </w:rPr>
              <w:t>层门门锁电气触点</w:t>
            </w:r>
          </w:p>
        </w:tc>
        <w:tc>
          <w:tcPr>
            <w:tcW w:w="4251" w:type="dxa"/>
            <w:noWrap w:val="0"/>
            <w:vAlign w:val="center"/>
          </w:tcPr>
          <w:p w14:paraId="4ED45588">
            <w:pPr>
              <w:tabs>
                <w:tab w:val="left" w:pos="1050"/>
              </w:tabs>
              <w:spacing w:line="440" w:lineRule="exact"/>
              <w:outlineLvl w:val="2"/>
              <w:rPr>
                <w:rFonts w:ascii="宋体" w:hAnsi="宋体"/>
                <w:sz w:val="24"/>
              </w:rPr>
            </w:pPr>
            <w:r>
              <w:rPr>
                <w:rFonts w:hint="eastAsia" w:ascii="宋体" w:hAnsi="宋体"/>
                <w:sz w:val="24"/>
              </w:rPr>
              <w:t>清洁</w:t>
            </w:r>
            <w:r>
              <w:rPr>
                <w:rFonts w:ascii="宋体" w:hAnsi="宋体"/>
                <w:sz w:val="24"/>
              </w:rPr>
              <w:t xml:space="preserve">, </w:t>
            </w:r>
            <w:r>
              <w:rPr>
                <w:rFonts w:hint="eastAsia" w:ascii="宋体" w:hAnsi="宋体"/>
                <w:sz w:val="24"/>
              </w:rPr>
              <w:t>触点接触良好，接线可靠</w:t>
            </w:r>
          </w:p>
        </w:tc>
      </w:tr>
      <w:tr w14:paraId="080572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15" w:type="dxa"/>
            <w:noWrap w:val="0"/>
            <w:vAlign w:val="center"/>
          </w:tcPr>
          <w:p w14:paraId="30A0FFF2">
            <w:pPr>
              <w:tabs>
                <w:tab w:val="left" w:pos="1050"/>
              </w:tabs>
              <w:spacing w:line="440" w:lineRule="exact"/>
              <w:outlineLvl w:val="2"/>
              <w:rPr>
                <w:rFonts w:ascii="宋体" w:hAnsi="宋体"/>
                <w:sz w:val="24"/>
              </w:rPr>
            </w:pPr>
            <w:r>
              <w:rPr>
                <w:rFonts w:ascii="宋体" w:hAnsi="宋体"/>
                <w:sz w:val="24"/>
              </w:rPr>
              <w:t>29</w:t>
            </w:r>
          </w:p>
        </w:tc>
        <w:tc>
          <w:tcPr>
            <w:tcW w:w="4100" w:type="dxa"/>
            <w:noWrap w:val="0"/>
            <w:vAlign w:val="center"/>
          </w:tcPr>
          <w:p w14:paraId="280F7763">
            <w:pPr>
              <w:tabs>
                <w:tab w:val="left" w:pos="1050"/>
              </w:tabs>
              <w:spacing w:line="440" w:lineRule="exact"/>
              <w:outlineLvl w:val="2"/>
              <w:rPr>
                <w:rFonts w:ascii="宋体" w:hAnsi="宋体"/>
                <w:sz w:val="24"/>
              </w:rPr>
            </w:pPr>
            <w:r>
              <w:rPr>
                <w:rFonts w:hint="eastAsia" w:ascii="宋体" w:hAnsi="宋体"/>
                <w:sz w:val="24"/>
              </w:rPr>
              <w:t>层门锁紧元件啮合长度</w:t>
            </w:r>
          </w:p>
        </w:tc>
        <w:tc>
          <w:tcPr>
            <w:tcW w:w="4251" w:type="dxa"/>
            <w:noWrap w:val="0"/>
            <w:vAlign w:val="center"/>
          </w:tcPr>
          <w:p w14:paraId="79A72990">
            <w:pPr>
              <w:tabs>
                <w:tab w:val="left" w:pos="1050"/>
              </w:tabs>
              <w:spacing w:line="440" w:lineRule="exact"/>
              <w:outlineLvl w:val="2"/>
              <w:rPr>
                <w:rFonts w:ascii="宋体" w:hAnsi="宋体"/>
                <w:sz w:val="24"/>
              </w:rPr>
            </w:pPr>
            <w:r>
              <w:rPr>
                <w:rFonts w:hint="eastAsia" w:ascii="宋体" w:hAnsi="宋体"/>
                <w:sz w:val="24"/>
              </w:rPr>
              <w:t>不小于</w:t>
            </w:r>
            <w:r>
              <w:rPr>
                <w:rFonts w:ascii="宋体" w:hAnsi="宋体"/>
                <w:sz w:val="24"/>
              </w:rPr>
              <w:t>7mm</w:t>
            </w:r>
          </w:p>
        </w:tc>
      </w:tr>
      <w:tr w14:paraId="53462E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15" w:type="dxa"/>
            <w:noWrap w:val="0"/>
            <w:vAlign w:val="center"/>
          </w:tcPr>
          <w:p w14:paraId="5A7B8CC2">
            <w:pPr>
              <w:tabs>
                <w:tab w:val="left" w:pos="1050"/>
              </w:tabs>
              <w:spacing w:line="440" w:lineRule="exact"/>
              <w:outlineLvl w:val="2"/>
              <w:rPr>
                <w:rFonts w:ascii="宋体" w:hAnsi="宋体"/>
                <w:sz w:val="24"/>
              </w:rPr>
            </w:pPr>
            <w:r>
              <w:rPr>
                <w:rFonts w:ascii="宋体" w:hAnsi="宋体"/>
                <w:sz w:val="24"/>
              </w:rPr>
              <w:t>30</w:t>
            </w:r>
          </w:p>
        </w:tc>
        <w:tc>
          <w:tcPr>
            <w:tcW w:w="4100" w:type="dxa"/>
            <w:noWrap w:val="0"/>
            <w:vAlign w:val="center"/>
          </w:tcPr>
          <w:p w14:paraId="42D68368">
            <w:pPr>
              <w:tabs>
                <w:tab w:val="left" w:pos="1050"/>
              </w:tabs>
              <w:spacing w:line="440" w:lineRule="exact"/>
              <w:outlineLvl w:val="2"/>
              <w:rPr>
                <w:rFonts w:ascii="宋体" w:hAnsi="宋体"/>
                <w:sz w:val="24"/>
              </w:rPr>
            </w:pPr>
            <w:r>
              <w:rPr>
                <w:rFonts w:hint="eastAsia" w:ascii="宋体" w:hAnsi="宋体"/>
                <w:sz w:val="24"/>
              </w:rPr>
              <w:t>底坑环境</w:t>
            </w:r>
          </w:p>
        </w:tc>
        <w:tc>
          <w:tcPr>
            <w:tcW w:w="4251" w:type="dxa"/>
            <w:noWrap w:val="0"/>
            <w:vAlign w:val="center"/>
          </w:tcPr>
          <w:p w14:paraId="5DCE57B4">
            <w:pPr>
              <w:tabs>
                <w:tab w:val="left" w:pos="1050"/>
              </w:tabs>
              <w:spacing w:line="440" w:lineRule="exact"/>
              <w:outlineLvl w:val="2"/>
              <w:rPr>
                <w:rFonts w:ascii="宋体" w:hAnsi="宋体"/>
                <w:sz w:val="24"/>
              </w:rPr>
            </w:pPr>
            <w:r>
              <w:rPr>
                <w:rFonts w:hint="eastAsia" w:ascii="宋体" w:hAnsi="宋体"/>
                <w:sz w:val="24"/>
              </w:rPr>
              <w:t>清洁，无渗水、积水，照明正常</w:t>
            </w:r>
          </w:p>
        </w:tc>
      </w:tr>
      <w:tr w14:paraId="783AD5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15" w:type="dxa"/>
            <w:tcBorders>
              <w:bottom w:val="single" w:color="auto" w:sz="12" w:space="0"/>
            </w:tcBorders>
            <w:noWrap w:val="0"/>
            <w:vAlign w:val="center"/>
          </w:tcPr>
          <w:p w14:paraId="4CDB01E2">
            <w:pPr>
              <w:tabs>
                <w:tab w:val="left" w:pos="1050"/>
              </w:tabs>
              <w:spacing w:line="440" w:lineRule="exact"/>
              <w:outlineLvl w:val="2"/>
              <w:rPr>
                <w:rFonts w:ascii="宋体" w:hAnsi="宋体"/>
                <w:sz w:val="24"/>
              </w:rPr>
            </w:pPr>
            <w:r>
              <w:rPr>
                <w:rFonts w:ascii="宋体" w:hAnsi="宋体"/>
                <w:sz w:val="24"/>
              </w:rPr>
              <w:t>31</w:t>
            </w:r>
          </w:p>
        </w:tc>
        <w:tc>
          <w:tcPr>
            <w:tcW w:w="4100" w:type="dxa"/>
            <w:tcBorders>
              <w:bottom w:val="single" w:color="auto" w:sz="12" w:space="0"/>
            </w:tcBorders>
            <w:noWrap w:val="0"/>
            <w:vAlign w:val="center"/>
          </w:tcPr>
          <w:p w14:paraId="38C760CB">
            <w:pPr>
              <w:tabs>
                <w:tab w:val="left" w:pos="1050"/>
              </w:tabs>
              <w:spacing w:line="440" w:lineRule="exact"/>
              <w:outlineLvl w:val="2"/>
              <w:rPr>
                <w:rFonts w:ascii="宋体" w:hAnsi="宋体"/>
                <w:sz w:val="24"/>
              </w:rPr>
            </w:pPr>
            <w:r>
              <w:rPr>
                <w:rFonts w:hint="eastAsia" w:ascii="宋体" w:hAnsi="宋体"/>
                <w:sz w:val="24"/>
              </w:rPr>
              <w:t>底坑急停开关</w:t>
            </w:r>
          </w:p>
        </w:tc>
        <w:tc>
          <w:tcPr>
            <w:tcW w:w="4251" w:type="dxa"/>
            <w:tcBorders>
              <w:bottom w:val="single" w:color="auto" w:sz="12" w:space="0"/>
            </w:tcBorders>
            <w:noWrap w:val="0"/>
            <w:vAlign w:val="center"/>
          </w:tcPr>
          <w:p w14:paraId="43C32A64">
            <w:pPr>
              <w:tabs>
                <w:tab w:val="left" w:pos="1050"/>
              </w:tabs>
              <w:spacing w:line="440" w:lineRule="exact"/>
              <w:outlineLvl w:val="2"/>
              <w:rPr>
                <w:rFonts w:ascii="宋体" w:hAnsi="宋体"/>
                <w:sz w:val="24"/>
              </w:rPr>
            </w:pPr>
            <w:r>
              <w:rPr>
                <w:rFonts w:hint="eastAsia" w:ascii="宋体" w:hAnsi="宋体"/>
                <w:sz w:val="24"/>
              </w:rPr>
              <w:t>工作正常</w:t>
            </w:r>
          </w:p>
        </w:tc>
      </w:tr>
    </w:tbl>
    <w:p w14:paraId="752E1C3F">
      <w:pPr>
        <w:tabs>
          <w:tab w:val="left" w:pos="1050"/>
        </w:tabs>
        <w:spacing w:line="440" w:lineRule="exact"/>
        <w:jc w:val="center"/>
        <w:outlineLvl w:val="2"/>
        <w:rPr>
          <w:rFonts w:hint="eastAsia" w:ascii="宋体" w:hAnsi="宋体"/>
          <w:b/>
          <w:sz w:val="24"/>
        </w:rPr>
      </w:pPr>
    </w:p>
    <w:p w14:paraId="1FEB39EE">
      <w:pPr>
        <w:tabs>
          <w:tab w:val="left" w:pos="1050"/>
        </w:tabs>
        <w:spacing w:line="440" w:lineRule="exact"/>
        <w:jc w:val="center"/>
        <w:outlineLvl w:val="2"/>
        <w:rPr>
          <w:rFonts w:ascii="宋体" w:hAnsi="宋体"/>
          <w:b/>
          <w:sz w:val="24"/>
        </w:rPr>
      </w:pPr>
      <w:r>
        <w:rPr>
          <w:rFonts w:hint="eastAsia" w:ascii="宋体" w:hAnsi="宋体"/>
          <w:b/>
          <w:sz w:val="24"/>
        </w:rPr>
        <w:t>表</w:t>
      </w:r>
      <w:r>
        <w:rPr>
          <w:rFonts w:hint="eastAsia" w:ascii="宋体" w:hAnsi="宋体"/>
          <w:b/>
          <w:sz w:val="24"/>
          <w:lang w:val="en-US" w:eastAsia="zh-CN"/>
        </w:rPr>
        <w:t>2</w:t>
      </w:r>
      <w:r>
        <w:rPr>
          <w:rFonts w:hint="eastAsia" w:ascii="宋体" w:hAnsi="宋体"/>
          <w:b/>
          <w:sz w:val="24"/>
        </w:rPr>
        <w:t>：季度维保项目内容和要求</w:t>
      </w:r>
    </w:p>
    <w:tbl>
      <w:tblPr>
        <w:tblStyle w:val="15"/>
        <w:tblW w:w="0" w:type="auto"/>
        <w:tblInd w:w="11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5"/>
        <w:gridCol w:w="4242"/>
        <w:gridCol w:w="4373"/>
      </w:tblGrid>
      <w:tr w14:paraId="66702A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15" w:type="dxa"/>
            <w:tcBorders>
              <w:top w:val="single" w:color="auto" w:sz="12" w:space="0"/>
            </w:tcBorders>
            <w:noWrap w:val="0"/>
            <w:vAlign w:val="center"/>
          </w:tcPr>
          <w:p w14:paraId="429D97E8">
            <w:pPr>
              <w:tabs>
                <w:tab w:val="left" w:pos="1050"/>
              </w:tabs>
              <w:spacing w:line="440" w:lineRule="exact"/>
              <w:jc w:val="center"/>
              <w:outlineLvl w:val="2"/>
              <w:rPr>
                <w:rFonts w:hint="eastAsia" w:ascii="黑体" w:hAnsi="黑体" w:eastAsia="黑体" w:cs="黑体"/>
                <w:sz w:val="24"/>
              </w:rPr>
            </w:pPr>
            <w:r>
              <w:rPr>
                <w:rFonts w:hint="eastAsia" w:ascii="黑体" w:hAnsi="黑体" w:eastAsia="黑体" w:cs="黑体"/>
                <w:sz w:val="24"/>
              </w:rPr>
              <w:t>序号</w:t>
            </w:r>
          </w:p>
        </w:tc>
        <w:tc>
          <w:tcPr>
            <w:tcW w:w="4242" w:type="dxa"/>
            <w:tcBorders>
              <w:top w:val="single" w:color="auto" w:sz="12" w:space="0"/>
            </w:tcBorders>
            <w:noWrap w:val="0"/>
            <w:vAlign w:val="center"/>
          </w:tcPr>
          <w:p w14:paraId="02AEEB77">
            <w:pPr>
              <w:tabs>
                <w:tab w:val="left" w:pos="1050"/>
              </w:tabs>
              <w:spacing w:line="440" w:lineRule="exact"/>
              <w:jc w:val="center"/>
              <w:outlineLvl w:val="2"/>
              <w:rPr>
                <w:rFonts w:hint="eastAsia" w:ascii="黑体" w:hAnsi="黑体" w:eastAsia="黑体" w:cs="黑体"/>
                <w:sz w:val="24"/>
              </w:rPr>
            </w:pPr>
            <w:r>
              <w:rPr>
                <w:rFonts w:hint="eastAsia" w:ascii="黑体" w:hAnsi="黑体" w:eastAsia="黑体" w:cs="黑体"/>
                <w:sz w:val="24"/>
              </w:rPr>
              <w:t>维保项目内容</w:t>
            </w:r>
          </w:p>
        </w:tc>
        <w:tc>
          <w:tcPr>
            <w:tcW w:w="4373" w:type="dxa"/>
            <w:tcBorders>
              <w:top w:val="single" w:color="auto" w:sz="12" w:space="0"/>
            </w:tcBorders>
            <w:noWrap w:val="0"/>
            <w:vAlign w:val="center"/>
          </w:tcPr>
          <w:p w14:paraId="60D47F61">
            <w:pPr>
              <w:tabs>
                <w:tab w:val="left" w:pos="1050"/>
              </w:tabs>
              <w:spacing w:line="440" w:lineRule="exact"/>
              <w:jc w:val="center"/>
              <w:outlineLvl w:val="2"/>
              <w:rPr>
                <w:rFonts w:hint="eastAsia" w:ascii="黑体" w:hAnsi="黑体" w:eastAsia="黑体" w:cs="黑体"/>
                <w:sz w:val="24"/>
              </w:rPr>
            </w:pPr>
            <w:r>
              <w:rPr>
                <w:rFonts w:hint="eastAsia" w:ascii="黑体" w:hAnsi="黑体" w:eastAsia="黑体" w:cs="黑体"/>
                <w:sz w:val="24"/>
              </w:rPr>
              <w:t>维保基本要求</w:t>
            </w:r>
          </w:p>
        </w:tc>
      </w:tr>
      <w:tr w14:paraId="01534D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15" w:type="dxa"/>
            <w:noWrap w:val="0"/>
            <w:vAlign w:val="center"/>
          </w:tcPr>
          <w:p w14:paraId="235B3067">
            <w:pPr>
              <w:tabs>
                <w:tab w:val="left" w:pos="1050"/>
              </w:tabs>
              <w:spacing w:line="440" w:lineRule="exact"/>
              <w:outlineLvl w:val="2"/>
              <w:rPr>
                <w:rFonts w:ascii="宋体" w:hAnsi="宋体"/>
                <w:sz w:val="24"/>
              </w:rPr>
            </w:pPr>
            <w:r>
              <w:rPr>
                <w:rFonts w:ascii="宋体" w:hAnsi="宋体"/>
                <w:sz w:val="24"/>
              </w:rPr>
              <w:t>1</w:t>
            </w:r>
          </w:p>
        </w:tc>
        <w:tc>
          <w:tcPr>
            <w:tcW w:w="4242" w:type="dxa"/>
            <w:noWrap w:val="0"/>
            <w:vAlign w:val="center"/>
          </w:tcPr>
          <w:p w14:paraId="703B3016">
            <w:pPr>
              <w:tabs>
                <w:tab w:val="left" w:pos="1050"/>
              </w:tabs>
              <w:spacing w:line="440" w:lineRule="exact"/>
              <w:outlineLvl w:val="2"/>
              <w:rPr>
                <w:rFonts w:ascii="宋体" w:hAnsi="宋体"/>
                <w:sz w:val="24"/>
              </w:rPr>
            </w:pPr>
            <w:r>
              <w:rPr>
                <w:rFonts w:hint="eastAsia" w:ascii="宋体" w:hAnsi="宋体"/>
                <w:sz w:val="24"/>
              </w:rPr>
              <w:t>减速机润滑油</w:t>
            </w:r>
          </w:p>
        </w:tc>
        <w:tc>
          <w:tcPr>
            <w:tcW w:w="4373" w:type="dxa"/>
            <w:noWrap w:val="0"/>
            <w:vAlign w:val="center"/>
          </w:tcPr>
          <w:p w14:paraId="0603DAC5">
            <w:pPr>
              <w:tabs>
                <w:tab w:val="left" w:pos="1050"/>
              </w:tabs>
              <w:spacing w:line="440" w:lineRule="exact"/>
              <w:outlineLvl w:val="2"/>
              <w:rPr>
                <w:rFonts w:ascii="宋体" w:hAnsi="宋体"/>
                <w:sz w:val="24"/>
              </w:rPr>
            </w:pPr>
            <w:r>
              <w:rPr>
                <w:rFonts w:hint="eastAsia" w:ascii="宋体" w:hAnsi="宋体"/>
                <w:sz w:val="24"/>
              </w:rPr>
              <w:t>油量适宜，除蜗杆伸出端外均无渗漏</w:t>
            </w:r>
          </w:p>
        </w:tc>
      </w:tr>
      <w:tr w14:paraId="6FBEF7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15" w:type="dxa"/>
            <w:noWrap w:val="0"/>
            <w:vAlign w:val="center"/>
          </w:tcPr>
          <w:p w14:paraId="6186BBB9">
            <w:pPr>
              <w:tabs>
                <w:tab w:val="left" w:pos="1050"/>
              </w:tabs>
              <w:spacing w:line="440" w:lineRule="exact"/>
              <w:outlineLvl w:val="2"/>
              <w:rPr>
                <w:rFonts w:ascii="宋体" w:hAnsi="宋体"/>
                <w:sz w:val="24"/>
              </w:rPr>
            </w:pPr>
            <w:r>
              <w:rPr>
                <w:rFonts w:ascii="宋体" w:hAnsi="宋体"/>
                <w:sz w:val="24"/>
              </w:rPr>
              <w:t>2</w:t>
            </w:r>
          </w:p>
        </w:tc>
        <w:tc>
          <w:tcPr>
            <w:tcW w:w="4242" w:type="dxa"/>
            <w:noWrap w:val="0"/>
            <w:vAlign w:val="center"/>
          </w:tcPr>
          <w:p w14:paraId="2D63C2EE">
            <w:pPr>
              <w:tabs>
                <w:tab w:val="left" w:pos="1050"/>
              </w:tabs>
              <w:spacing w:line="440" w:lineRule="exact"/>
              <w:outlineLvl w:val="2"/>
              <w:rPr>
                <w:rFonts w:ascii="宋体" w:hAnsi="宋体"/>
                <w:sz w:val="24"/>
              </w:rPr>
            </w:pPr>
            <w:r>
              <w:rPr>
                <w:rFonts w:hint="eastAsia" w:ascii="宋体" w:hAnsi="宋体"/>
                <w:sz w:val="24"/>
              </w:rPr>
              <w:t>制动衬</w:t>
            </w:r>
          </w:p>
        </w:tc>
        <w:tc>
          <w:tcPr>
            <w:tcW w:w="4373" w:type="dxa"/>
            <w:noWrap w:val="0"/>
            <w:vAlign w:val="center"/>
          </w:tcPr>
          <w:p w14:paraId="6B9AB799">
            <w:pPr>
              <w:tabs>
                <w:tab w:val="left" w:pos="1050"/>
              </w:tabs>
              <w:spacing w:line="440" w:lineRule="exact"/>
              <w:outlineLvl w:val="2"/>
              <w:rPr>
                <w:rFonts w:ascii="宋体" w:hAnsi="宋体"/>
                <w:sz w:val="24"/>
              </w:rPr>
            </w:pPr>
            <w:r>
              <w:rPr>
                <w:rFonts w:hint="eastAsia" w:ascii="宋体" w:hAnsi="宋体"/>
                <w:sz w:val="24"/>
              </w:rPr>
              <w:t>清洁，磨损量不超过制造单位要求</w:t>
            </w:r>
          </w:p>
        </w:tc>
      </w:tr>
      <w:tr w14:paraId="280A4F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15" w:type="dxa"/>
            <w:noWrap w:val="0"/>
            <w:vAlign w:val="center"/>
          </w:tcPr>
          <w:p w14:paraId="223DC082">
            <w:pPr>
              <w:tabs>
                <w:tab w:val="left" w:pos="1050"/>
              </w:tabs>
              <w:spacing w:line="440" w:lineRule="exact"/>
              <w:outlineLvl w:val="2"/>
              <w:rPr>
                <w:rFonts w:ascii="宋体" w:hAnsi="宋体"/>
                <w:sz w:val="24"/>
              </w:rPr>
            </w:pPr>
            <w:r>
              <w:rPr>
                <w:rFonts w:ascii="宋体" w:hAnsi="宋体"/>
                <w:sz w:val="24"/>
              </w:rPr>
              <w:t>3</w:t>
            </w:r>
          </w:p>
        </w:tc>
        <w:tc>
          <w:tcPr>
            <w:tcW w:w="4242" w:type="dxa"/>
            <w:noWrap w:val="0"/>
            <w:vAlign w:val="center"/>
          </w:tcPr>
          <w:p w14:paraId="4ADF12BE">
            <w:pPr>
              <w:tabs>
                <w:tab w:val="left" w:pos="1050"/>
              </w:tabs>
              <w:spacing w:line="440" w:lineRule="exact"/>
              <w:outlineLvl w:val="2"/>
              <w:rPr>
                <w:rFonts w:ascii="宋体" w:hAnsi="宋体"/>
                <w:sz w:val="24"/>
              </w:rPr>
            </w:pPr>
            <w:r>
              <w:rPr>
                <w:rFonts w:hint="eastAsia" w:ascii="宋体" w:hAnsi="宋体"/>
                <w:sz w:val="24"/>
              </w:rPr>
              <w:t>位置脉冲发生器</w:t>
            </w:r>
          </w:p>
        </w:tc>
        <w:tc>
          <w:tcPr>
            <w:tcW w:w="4373" w:type="dxa"/>
            <w:noWrap w:val="0"/>
            <w:vAlign w:val="center"/>
          </w:tcPr>
          <w:p w14:paraId="18F726A1">
            <w:pPr>
              <w:tabs>
                <w:tab w:val="left" w:pos="1050"/>
              </w:tabs>
              <w:spacing w:line="440" w:lineRule="exact"/>
              <w:outlineLvl w:val="2"/>
              <w:rPr>
                <w:rFonts w:ascii="宋体" w:hAnsi="宋体"/>
                <w:sz w:val="24"/>
              </w:rPr>
            </w:pPr>
            <w:r>
              <w:rPr>
                <w:rFonts w:hint="eastAsia" w:ascii="宋体" w:hAnsi="宋体"/>
                <w:sz w:val="24"/>
              </w:rPr>
              <w:t>工作正常</w:t>
            </w:r>
          </w:p>
        </w:tc>
      </w:tr>
      <w:tr w14:paraId="6BB050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15" w:type="dxa"/>
            <w:noWrap w:val="0"/>
            <w:vAlign w:val="center"/>
          </w:tcPr>
          <w:p w14:paraId="53D36280">
            <w:pPr>
              <w:tabs>
                <w:tab w:val="left" w:pos="1050"/>
              </w:tabs>
              <w:spacing w:line="440" w:lineRule="exact"/>
              <w:outlineLvl w:val="2"/>
              <w:rPr>
                <w:rFonts w:ascii="宋体" w:hAnsi="宋体"/>
                <w:sz w:val="24"/>
              </w:rPr>
            </w:pPr>
            <w:r>
              <w:rPr>
                <w:rFonts w:ascii="宋体" w:hAnsi="宋体"/>
                <w:sz w:val="24"/>
              </w:rPr>
              <w:t>4</w:t>
            </w:r>
          </w:p>
        </w:tc>
        <w:tc>
          <w:tcPr>
            <w:tcW w:w="4242" w:type="dxa"/>
            <w:noWrap w:val="0"/>
            <w:vAlign w:val="center"/>
          </w:tcPr>
          <w:p w14:paraId="4A07674C">
            <w:pPr>
              <w:tabs>
                <w:tab w:val="left" w:pos="1050"/>
              </w:tabs>
              <w:spacing w:line="440" w:lineRule="exact"/>
              <w:outlineLvl w:val="2"/>
              <w:rPr>
                <w:rFonts w:ascii="宋体" w:hAnsi="宋体"/>
                <w:sz w:val="24"/>
              </w:rPr>
            </w:pPr>
            <w:r>
              <w:rPr>
                <w:rFonts w:hint="eastAsia" w:ascii="宋体" w:hAnsi="宋体"/>
                <w:sz w:val="24"/>
              </w:rPr>
              <w:t>选层器动静触点</w:t>
            </w:r>
          </w:p>
        </w:tc>
        <w:tc>
          <w:tcPr>
            <w:tcW w:w="4373" w:type="dxa"/>
            <w:noWrap w:val="0"/>
            <w:vAlign w:val="center"/>
          </w:tcPr>
          <w:p w14:paraId="2396ACDC">
            <w:pPr>
              <w:tabs>
                <w:tab w:val="left" w:pos="1050"/>
              </w:tabs>
              <w:spacing w:line="440" w:lineRule="exact"/>
              <w:outlineLvl w:val="2"/>
              <w:rPr>
                <w:rFonts w:ascii="宋体" w:hAnsi="宋体"/>
                <w:sz w:val="24"/>
              </w:rPr>
            </w:pPr>
            <w:r>
              <w:rPr>
                <w:rFonts w:hint="eastAsia" w:ascii="宋体" w:hAnsi="宋体"/>
                <w:sz w:val="24"/>
              </w:rPr>
              <w:t>清洁，无烧蚀</w:t>
            </w:r>
          </w:p>
        </w:tc>
      </w:tr>
      <w:tr w14:paraId="29A7CE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15" w:type="dxa"/>
            <w:noWrap w:val="0"/>
            <w:vAlign w:val="center"/>
          </w:tcPr>
          <w:p w14:paraId="729F2CDF">
            <w:pPr>
              <w:tabs>
                <w:tab w:val="left" w:pos="1050"/>
              </w:tabs>
              <w:spacing w:line="440" w:lineRule="exact"/>
              <w:outlineLvl w:val="2"/>
              <w:rPr>
                <w:rFonts w:ascii="宋体" w:hAnsi="宋体"/>
                <w:sz w:val="24"/>
              </w:rPr>
            </w:pPr>
            <w:r>
              <w:rPr>
                <w:rFonts w:ascii="宋体" w:hAnsi="宋体"/>
                <w:sz w:val="24"/>
              </w:rPr>
              <w:t>5</w:t>
            </w:r>
          </w:p>
        </w:tc>
        <w:tc>
          <w:tcPr>
            <w:tcW w:w="4242" w:type="dxa"/>
            <w:noWrap w:val="0"/>
            <w:vAlign w:val="center"/>
          </w:tcPr>
          <w:p w14:paraId="37C2B970">
            <w:pPr>
              <w:tabs>
                <w:tab w:val="left" w:pos="1050"/>
              </w:tabs>
              <w:spacing w:line="440" w:lineRule="exact"/>
              <w:outlineLvl w:val="2"/>
              <w:rPr>
                <w:rFonts w:ascii="宋体" w:hAnsi="宋体"/>
                <w:sz w:val="24"/>
              </w:rPr>
            </w:pPr>
            <w:r>
              <w:rPr>
                <w:rFonts w:hint="eastAsia" w:ascii="宋体" w:hAnsi="宋体"/>
                <w:sz w:val="24"/>
              </w:rPr>
              <w:t>曳引轮槽、曳引钢丝绳</w:t>
            </w:r>
          </w:p>
        </w:tc>
        <w:tc>
          <w:tcPr>
            <w:tcW w:w="4373" w:type="dxa"/>
            <w:noWrap w:val="0"/>
            <w:vAlign w:val="center"/>
          </w:tcPr>
          <w:p w14:paraId="16787D07">
            <w:pPr>
              <w:tabs>
                <w:tab w:val="left" w:pos="1050"/>
              </w:tabs>
              <w:spacing w:line="440" w:lineRule="exact"/>
              <w:outlineLvl w:val="2"/>
              <w:rPr>
                <w:rFonts w:ascii="宋体" w:hAnsi="宋体"/>
                <w:sz w:val="24"/>
              </w:rPr>
            </w:pPr>
            <w:r>
              <w:rPr>
                <w:rFonts w:hint="eastAsia" w:ascii="宋体" w:hAnsi="宋体"/>
                <w:sz w:val="24"/>
              </w:rPr>
              <w:t>清洁，无严重油腻，张力均匀，符合制造单位要求</w:t>
            </w:r>
          </w:p>
        </w:tc>
      </w:tr>
      <w:tr w14:paraId="3E041D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15" w:type="dxa"/>
            <w:noWrap w:val="0"/>
            <w:vAlign w:val="center"/>
          </w:tcPr>
          <w:p w14:paraId="74DB052F">
            <w:pPr>
              <w:tabs>
                <w:tab w:val="left" w:pos="1050"/>
              </w:tabs>
              <w:spacing w:line="440" w:lineRule="exact"/>
              <w:outlineLvl w:val="2"/>
              <w:rPr>
                <w:rFonts w:ascii="宋体" w:hAnsi="宋体"/>
                <w:sz w:val="24"/>
              </w:rPr>
            </w:pPr>
            <w:r>
              <w:rPr>
                <w:rFonts w:ascii="宋体" w:hAnsi="宋体"/>
                <w:sz w:val="24"/>
              </w:rPr>
              <w:t>6</w:t>
            </w:r>
          </w:p>
        </w:tc>
        <w:tc>
          <w:tcPr>
            <w:tcW w:w="4242" w:type="dxa"/>
            <w:noWrap w:val="0"/>
            <w:vAlign w:val="center"/>
          </w:tcPr>
          <w:p w14:paraId="40D31939">
            <w:pPr>
              <w:tabs>
                <w:tab w:val="left" w:pos="1050"/>
              </w:tabs>
              <w:spacing w:line="440" w:lineRule="exact"/>
              <w:outlineLvl w:val="2"/>
              <w:rPr>
                <w:rFonts w:ascii="宋体" w:hAnsi="宋体"/>
                <w:sz w:val="24"/>
              </w:rPr>
            </w:pPr>
            <w:r>
              <w:rPr>
                <w:rFonts w:hint="eastAsia" w:ascii="宋体" w:hAnsi="宋体"/>
                <w:sz w:val="24"/>
              </w:rPr>
              <w:t>限速器轮槽、限速器钢丝绳</w:t>
            </w:r>
          </w:p>
        </w:tc>
        <w:tc>
          <w:tcPr>
            <w:tcW w:w="4373" w:type="dxa"/>
            <w:noWrap w:val="0"/>
            <w:vAlign w:val="center"/>
          </w:tcPr>
          <w:p w14:paraId="235531ED">
            <w:pPr>
              <w:tabs>
                <w:tab w:val="left" w:pos="1050"/>
              </w:tabs>
              <w:spacing w:line="440" w:lineRule="exact"/>
              <w:outlineLvl w:val="2"/>
              <w:rPr>
                <w:rFonts w:ascii="宋体" w:hAnsi="宋体"/>
                <w:sz w:val="24"/>
              </w:rPr>
            </w:pPr>
            <w:r>
              <w:rPr>
                <w:rFonts w:hint="eastAsia" w:ascii="宋体" w:hAnsi="宋体"/>
                <w:sz w:val="24"/>
              </w:rPr>
              <w:t>清洁，无严重油腻</w:t>
            </w:r>
          </w:p>
        </w:tc>
      </w:tr>
      <w:tr w14:paraId="0DAB6F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15" w:type="dxa"/>
            <w:noWrap w:val="0"/>
            <w:vAlign w:val="center"/>
          </w:tcPr>
          <w:p w14:paraId="464C0A71">
            <w:pPr>
              <w:tabs>
                <w:tab w:val="left" w:pos="1050"/>
              </w:tabs>
              <w:spacing w:line="440" w:lineRule="exact"/>
              <w:outlineLvl w:val="2"/>
              <w:rPr>
                <w:rFonts w:ascii="宋体" w:hAnsi="宋体"/>
                <w:sz w:val="24"/>
              </w:rPr>
            </w:pPr>
            <w:r>
              <w:rPr>
                <w:rFonts w:ascii="宋体" w:hAnsi="宋体"/>
                <w:sz w:val="24"/>
              </w:rPr>
              <w:t>7</w:t>
            </w:r>
          </w:p>
        </w:tc>
        <w:tc>
          <w:tcPr>
            <w:tcW w:w="4242" w:type="dxa"/>
            <w:noWrap w:val="0"/>
            <w:vAlign w:val="center"/>
          </w:tcPr>
          <w:p w14:paraId="544D8CC8">
            <w:pPr>
              <w:tabs>
                <w:tab w:val="left" w:pos="1050"/>
              </w:tabs>
              <w:spacing w:line="440" w:lineRule="exact"/>
              <w:outlineLvl w:val="2"/>
              <w:rPr>
                <w:rFonts w:ascii="宋体" w:hAnsi="宋体"/>
                <w:sz w:val="24"/>
              </w:rPr>
            </w:pPr>
            <w:r>
              <w:rPr>
                <w:rFonts w:hint="eastAsia" w:ascii="宋体" w:hAnsi="宋体"/>
                <w:sz w:val="24"/>
              </w:rPr>
              <w:t>靴衬、滚轮</w:t>
            </w:r>
          </w:p>
        </w:tc>
        <w:tc>
          <w:tcPr>
            <w:tcW w:w="4373" w:type="dxa"/>
            <w:noWrap w:val="0"/>
            <w:vAlign w:val="center"/>
          </w:tcPr>
          <w:p w14:paraId="57F3D52B">
            <w:pPr>
              <w:tabs>
                <w:tab w:val="left" w:pos="1050"/>
              </w:tabs>
              <w:spacing w:line="440" w:lineRule="exact"/>
              <w:outlineLvl w:val="2"/>
              <w:rPr>
                <w:rFonts w:ascii="宋体" w:hAnsi="宋体"/>
                <w:sz w:val="24"/>
              </w:rPr>
            </w:pPr>
            <w:r>
              <w:rPr>
                <w:rFonts w:hint="eastAsia" w:ascii="宋体" w:hAnsi="宋体"/>
                <w:sz w:val="24"/>
              </w:rPr>
              <w:t>清洁，磨损量不超过制造单位要求</w:t>
            </w:r>
          </w:p>
        </w:tc>
      </w:tr>
      <w:tr w14:paraId="452A45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15" w:type="dxa"/>
            <w:noWrap w:val="0"/>
            <w:vAlign w:val="center"/>
          </w:tcPr>
          <w:p w14:paraId="7A6B2B6A">
            <w:pPr>
              <w:tabs>
                <w:tab w:val="left" w:pos="1050"/>
              </w:tabs>
              <w:spacing w:line="440" w:lineRule="exact"/>
              <w:outlineLvl w:val="2"/>
              <w:rPr>
                <w:rFonts w:ascii="宋体" w:hAnsi="宋体"/>
                <w:sz w:val="24"/>
              </w:rPr>
            </w:pPr>
            <w:r>
              <w:rPr>
                <w:rFonts w:ascii="宋体" w:hAnsi="宋体"/>
                <w:sz w:val="24"/>
              </w:rPr>
              <w:t>8</w:t>
            </w:r>
          </w:p>
        </w:tc>
        <w:tc>
          <w:tcPr>
            <w:tcW w:w="4242" w:type="dxa"/>
            <w:noWrap w:val="0"/>
            <w:vAlign w:val="center"/>
          </w:tcPr>
          <w:p w14:paraId="5ACA57D3">
            <w:pPr>
              <w:tabs>
                <w:tab w:val="left" w:pos="1050"/>
              </w:tabs>
              <w:spacing w:line="440" w:lineRule="exact"/>
              <w:outlineLvl w:val="2"/>
              <w:rPr>
                <w:rFonts w:ascii="宋体" w:hAnsi="宋体"/>
                <w:sz w:val="24"/>
              </w:rPr>
            </w:pPr>
            <w:r>
              <w:rPr>
                <w:rFonts w:hint="eastAsia" w:ascii="宋体" w:hAnsi="宋体"/>
                <w:sz w:val="24"/>
              </w:rPr>
              <w:t>验证轿门关闭的电气安全装置</w:t>
            </w:r>
          </w:p>
        </w:tc>
        <w:tc>
          <w:tcPr>
            <w:tcW w:w="4373" w:type="dxa"/>
            <w:noWrap w:val="0"/>
            <w:vAlign w:val="center"/>
          </w:tcPr>
          <w:p w14:paraId="30B94D66">
            <w:pPr>
              <w:tabs>
                <w:tab w:val="left" w:pos="1050"/>
              </w:tabs>
              <w:spacing w:line="440" w:lineRule="exact"/>
              <w:outlineLvl w:val="2"/>
              <w:rPr>
                <w:rFonts w:ascii="宋体" w:hAnsi="宋体"/>
                <w:sz w:val="24"/>
              </w:rPr>
            </w:pPr>
            <w:r>
              <w:rPr>
                <w:rFonts w:hint="eastAsia" w:ascii="宋体" w:hAnsi="宋体"/>
                <w:sz w:val="24"/>
              </w:rPr>
              <w:t>工作正常</w:t>
            </w:r>
          </w:p>
        </w:tc>
      </w:tr>
      <w:tr w14:paraId="64B242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15" w:type="dxa"/>
            <w:noWrap w:val="0"/>
            <w:vAlign w:val="center"/>
          </w:tcPr>
          <w:p w14:paraId="00B70146">
            <w:pPr>
              <w:tabs>
                <w:tab w:val="left" w:pos="1050"/>
              </w:tabs>
              <w:spacing w:line="440" w:lineRule="exact"/>
              <w:outlineLvl w:val="2"/>
              <w:rPr>
                <w:rFonts w:ascii="宋体" w:hAnsi="宋体"/>
                <w:sz w:val="24"/>
              </w:rPr>
            </w:pPr>
            <w:r>
              <w:rPr>
                <w:rFonts w:ascii="宋体" w:hAnsi="宋体"/>
                <w:sz w:val="24"/>
              </w:rPr>
              <w:t>9</w:t>
            </w:r>
          </w:p>
        </w:tc>
        <w:tc>
          <w:tcPr>
            <w:tcW w:w="4242" w:type="dxa"/>
            <w:noWrap w:val="0"/>
            <w:vAlign w:val="center"/>
          </w:tcPr>
          <w:p w14:paraId="3FED2DFA">
            <w:pPr>
              <w:tabs>
                <w:tab w:val="left" w:pos="1050"/>
              </w:tabs>
              <w:spacing w:line="440" w:lineRule="exact"/>
              <w:outlineLvl w:val="2"/>
              <w:rPr>
                <w:rFonts w:ascii="宋体" w:hAnsi="宋体"/>
                <w:sz w:val="24"/>
              </w:rPr>
            </w:pPr>
            <w:r>
              <w:rPr>
                <w:rFonts w:hint="eastAsia" w:ascii="宋体" w:hAnsi="宋体"/>
                <w:sz w:val="24"/>
              </w:rPr>
              <w:t>层门、轿门系统中传动钢丝绳、链条、胶带</w:t>
            </w:r>
          </w:p>
        </w:tc>
        <w:tc>
          <w:tcPr>
            <w:tcW w:w="4373" w:type="dxa"/>
            <w:noWrap w:val="0"/>
            <w:vAlign w:val="center"/>
          </w:tcPr>
          <w:p w14:paraId="5C982E5D">
            <w:pPr>
              <w:tabs>
                <w:tab w:val="left" w:pos="1050"/>
              </w:tabs>
              <w:spacing w:line="440" w:lineRule="exact"/>
              <w:outlineLvl w:val="2"/>
              <w:rPr>
                <w:rFonts w:ascii="宋体" w:hAnsi="宋体"/>
                <w:sz w:val="24"/>
              </w:rPr>
            </w:pPr>
            <w:r>
              <w:rPr>
                <w:rFonts w:hint="eastAsia" w:ascii="宋体" w:hAnsi="宋体"/>
                <w:sz w:val="24"/>
              </w:rPr>
              <w:t>按照制造单位要求进行清洁、调整</w:t>
            </w:r>
          </w:p>
        </w:tc>
      </w:tr>
      <w:tr w14:paraId="3B8799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15" w:type="dxa"/>
            <w:noWrap w:val="0"/>
            <w:vAlign w:val="center"/>
          </w:tcPr>
          <w:p w14:paraId="5DA2FE50">
            <w:pPr>
              <w:tabs>
                <w:tab w:val="left" w:pos="1050"/>
              </w:tabs>
              <w:spacing w:line="440" w:lineRule="exact"/>
              <w:outlineLvl w:val="2"/>
              <w:rPr>
                <w:rFonts w:ascii="宋体" w:hAnsi="宋体"/>
                <w:sz w:val="24"/>
              </w:rPr>
            </w:pPr>
            <w:r>
              <w:rPr>
                <w:rFonts w:ascii="宋体" w:hAnsi="宋体"/>
                <w:sz w:val="24"/>
              </w:rPr>
              <w:t>10</w:t>
            </w:r>
          </w:p>
        </w:tc>
        <w:tc>
          <w:tcPr>
            <w:tcW w:w="4242" w:type="dxa"/>
            <w:noWrap w:val="0"/>
            <w:vAlign w:val="center"/>
          </w:tcPr>
          <w:p w14:paraId="21BBB591">
            <w:pPr>
              <w:tabs>
                <w:tab w:val="left" w:pos="1050"/>
              </w:tabs>
              <w:spacing w:line="440" w:lineRule="exact"/>
              <w:outlineLvl w:val="2"/>
              <w:rPr>
                <w:rFonts w:ascii="宋体" w:hAnsi="宋体"/>
                <w:sz w:val="24"/>
              </w:rPr>
            </w:pPr>
            <w:r>
              <w:rPr>
                <w:rFonts w:hint="eastAsia" w:ascii="宋体" w:hAnsi="宋体"/>
                <w:sz w:val="24"/>
              </w:rPr>
              <w:t>层门门导靴</w:t>
            </w:r>
          </w:p>
        </w:tc>
        <w:tc>
          <w:tcPr>
            <w:tcW w:w="4373" w:type="dxa"/>
            <w:noWrap w:val="0"/>
            <w:vAlign w:val="center"/>
          </w:tcPr>
          <w:p w14:paraId="3F4E3AE9">
            <w:pPr>
              <w:tabs>
                <w:tab w:val="left" w:pos="1050"/>
              </w:tabs>
              <w:spacing w:line="440" w:lineRule="exact"/>
              <w:outlineLvl w:val="2"/>
              <w:rPr>
                <w:rFonts w:ascii="宋体" w:hAnsi="宋体"/>
                <w:sz w:val="24"/>
              </w:rPr>
            </w:pPr>
            <w:r>
              <w:rPr>
                <w:rFonts w:hint="eastAsia" w:ascii="宋体" w:hAnsi="宋体"/>
                <w:sz w:val="24"/>
              </w:rPr>
              <w:t>磨损量不超过制造单位要求</w:t>
            </w:r>
          </w:p>
        </w:tc>
      </w:tr>
      <w:tr w14:paraId="5EDD9C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15" w:type="dxa"/>
            <w:noWrap w:val="0"/>
            <w:vAlign w:val="center"/>
          </w:tcPr>
          <w:p w14:paraId="4F98B137">
            <w:pPr>
              <w:tabs>
                <w:tab w:val="left" w:pos="1050"/>
              </w:tabs>
              <w:spacing w:line="440" w:lineRule="exact"/>
              <w:outlineLvl w:val="2"/>
              <w:rPr>
                <w:rFonts w:ascii="宋体" w:hAnsi="宋体"/>
                <w:sz w:val="24"/>
              </w:rPr>
            </w:pPr>
            <w:r>
              <w:rPr>
                <w:rFonts w:ascii="宋体" w:hAnsi="宋体"/>
                <w:sz w:val="24"/>
              </w:rPr>
              <w:t>11</w:t>
            </w:r>
          </w:p>
        </w:tc>
        <w:tc>
          <w:tcPr>
            <w:tcW w:w="4242" w:type="dxa"/>
            <w:noWrap w:val="0"/>
            <w:vAlign w:val="center"/>
          </w:tcPr>
          <w:p w14:paraId="6B354C1F">
            <w:pPr>
              <w:tabs>
                <w:tab w:val="left" w:pos="1050"/>
              </w:tabs>
              <w:spacing w:line="440" w:lineRule="exact"/>
              <w:outlineLvl w:val="2"/>
              <w:rPr>
                <w:rFonts w:ascii="宋体" w:hAnsi="宋体"/>
                <w:sz w:val="24"/>
              </w:rPr>
            </w:pPr>
            <w:r>
              <w:rPr>
                <w:rFonts w:hint="eastAsia" w:ascii="宋体" w:hAnsi="宋体"/>
                <w:sz w:val="24"/>
              </w:rPr>
              <w:t>消防开关</w:t>
            </w:r>
          </w:p>
        </w:tc>
        <w:tc>
          <w:tcPr>
            <w:tcW w:w="4373" w:type="dxa"/>
            <w:noWrap w:val="0"/>
            <w:vAlign w:val="center"/>
          </w:tcPr>
          <w:p w14:paraId="1D0B28EE">
            <w:pPr>
              <w:tabs>
                <w:tab w:val="left" w:pos="1050"/>
              </w:tabs>
              <w:spacing w:line="440" w:lineRule="exact"/>
              <w:outlineLvl w:val="2"/>
              <w:rPr>
                <w:rFonts w:ascii="宋体" w:hAnsi="宋体"/>
                <w:sz w:val="24"/>
              </w:rPr>
            </w:pPr>
            <w:r>
              <w:rPr>
                <w:rFonts w:hint="eastAsia" w:ascii="宋体" w:hAnsi="宋体"/>
                <w:sz w:val="24"/>
              </w:rPr>
              <w:t>工作正常，功能有效</w:t>
            </w:r>
          </w:p>
        </w:tc>
      </w:tr>
      <w:tr w14:paraId="3F4EDF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15" w:type="dxa"/>
            <w:noWrap w:val="0"/>
            <w:vAlign w:val="center"/>
          </w:tcPr>
          <w:p w14:paraId="1325C344">
            <w:pPr>
              <w:tabs>
                <w:tab w:val="left" w:pos="1050"/>
              </w:tabs>
              <w:spacing w:line="440" w:lineRule="exact"/>
              <w:outlineLvl w:val="2"/>
              <w:rPr>
                <w:rFonts w:ascii="宋体" w:hAnsi="宋体"/>
                <w:sz w:val="24"/>
              </w:rPr>
            </w:pPr>
            <w:r>
              <w:rPr>
                <w:rFonts w:ascii="宋体" w:hAnsi="宋体"/>
                <w:sz w:val="24"/>
              </w:rPr>
              <w:t>12</w:t>
            </w:r>
          </w:p>
        </w:tc>
        <w:tc>
          <w:tcPr>
            <w:tcW w:w="4242" w:type="dxa"/>
            <w:noWrap w:val="0"/>
            <w:vAlign w:val="center"/>
          </w:tcPr>
          <w:p w14:paraId="31D393F9">
            <w:pPr>
              <w:tabs>
                <w:tab w:val="left" w:pos="1050"/>
              </w:tabs>
              <w:spacing w:line="440" w:lineRule="exact"/>
              <w:outlineLvl w:val="2"/>
              <w:rPr>
                <w:rFonts w:ascii="宋体" w:hAnsi="宋体"/>
                <w:sz w:val="24"/>
              </w:rPr>
            </w:pPr>
            <w:r>
              <w:rPr>
                <w:rFonts w:hint="eastAsia" w:ascii="宋体" w:hAnsi="宋体"/>
                <w:sz w:val="24"/>
              </w:rPr>
              <w:t>耗能缓冲器</w:t>
            </w:r>
          </w:p>
        </w:tc>
        <w:tc>
          <w:tcPr>
            <w:tcW w:w="4373" w:type="dxa"/>
            <w:noWrap w:val="0"/>
            <w:vAlign w:val="center"/>
          </w:tcPr>
          <w:p w14:paraId="25B6CD32">
            <w:pPr>
              <w:tabs>
                <w:tab w:val="left" w:pos="1050"/>
              </w:tabs>
              <w:spacing w:line="440" w:lineRule="exact"/>
              <w:outlineLvl w:val="2"/>
              <w:rPr>
                <w:rFonts w:ascii="宋体" w:hAnsi="宋体"/>
                <w:sz w:val="24"/>
              </w:rPr>
            </w:pPr>
            <w:r>
              <w:rPr>
                <w:rFonts w:hint="eastAsia" w:ascii="宋体" w:hAnsi="宋体"/>
                <w:sz w:val="24"/>
              </w:rPr>
              <w:t>电气安全装置功能有效，油量适宜，柱塞无锈蚀</w:t>
            </w:r>
          </w:p>
        </w:tc>
      </w:tr>
      <w:tr w14:paraId="06A5BA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15" w:type="dxa"/>
            <w:tcBorders>
              <w:bottom w:val="single" w:color="auto" w:sz="12" w:space="0"/>
            </w:tcBorders>
            <w:noWrap w:val="0"/>
            <w:vAlign w:val="center"/>
          </w:tcPr>
          <w:p w14:paraId="4BAF0161">
            <w:pPr>
              <w:tabs>
                <w:tab w:val="left" w:pos="1050"/>
              </w:tabs>
              <w:spacing w:line="440" w:lineRule="exact"/>
              <w:outlineLvl w:val="2"/>
              <w:rPr>
                <w:rFonts w:ascii="宋体" w:hAnsi="宋体"/>
                <w:sz w:val="24"/>
              </w:rPr>
            </w:pPr>
            <w:r>
              <w:rPr>
                <w:rFonts w:ascii="宋体" w:hAnsi="宋体"/>
                <w:sz w:val="24"/>
              </w:rPr>
              <w:t>13</w:t>
            </w:r>
          </w:p>
        </w:tc>
        <w:tc>
          <w:tcPr>
            <w:tcW w:w="4242" w:type="dxa"/>
            <w:tcBorders>
              <w:bottom w:val="single" w:color="auto" w:sz="12" w:space="0"/>
            </w:tcBorders>
            <w:noWrap w:val="0"/>
            <w:vAlign w:val="center"/>
          </w:tcPr>
          <w:p w14:paraId="055EB2A8">
            <w:pPr>
              <w:tabs>
                <w:tab w:val="left" w:pos="1050"/>
              </w:tabs>
              <w:spacing w:line="440" w:lineRule="exact"/>
              <w:outlineLvl w:val="2"/>
              <w:rPr>
                <w:rFonts w:ascii="宋体" w:hAnsi="宋体"/>
                <w:sz w:val="24"/>
              </w:rPr>
            </w:pPr>
            <w:r>
              <w:rPr>
                <w:rFonts w:hint="eastAsia" w:ascii="宋体" w:hAnsi="宋体"/>
                <w:sz w:val="24"/>
              </w:rPr>
              <w:t>限速器</w:t>
            </w:r>
            <w:r>
              <w:rPr>
                <w:rFonts w:hint="eastAsia" w:ascii="宋体" w:hAnsi="宋体"/>
                <w:bCs/>
                <w:sz w:val="24"/>
              </w:rPr>
              <w:t>张</w:t>
            </w:r>
            <w:r>
              <w:rPr>
                <w:rFonts w:hint="eastAsia" w:ascii="宋体" w:hAnsi="宋体"/>
                <w:sz w:val="24"/>
              </w:rPr>
              <w:t>紧轮装置和电气安全装置</w:t>
            </w:r>
          </w:p>
        </w:tc>
        <w:tc>
          <w:tcPr>
            <w:tcW w:w="4373" w:type="dxa"/>
            <w:tcBorders>
              <w:bottom w:val="single" w:color="auto" w:sz="12" w:space="0"/>
            </w:tcBorders>
            <w:noWrap w:val="0"/>
            <w:vAlign w:val="center"/>
          </w:tcPr>
          <w:p w14:paraId="3F8E163E">
            <w:pPr>
              <w:tabs>
                <w:tab w:val="left" w:pos="1050"/>
              </w:tabs>
              <w:spacing w:line="440" w:lineRule="exact"/>
              <w:outlineLvl w:val="2"/>
              <w:rPr>
                <w:rFonts w:ascii="宋体" w:hAnsi="宋体"/>
                <w:sz w:val="24"/>
              </w:rPr>
            </w:pPr>
            <w:r>
              <w:rPr>
                <w:rFonts w:hint="eastAsia" w:ascii="宋体" w:hAnsi="宋体"/>
                <w:sz w:val="24"/>
              </w:rPr>
              <w:t>工作正常</w:t>
            </w:r>
          </w:p>
        </w:tc>
      </w:tr>
    </w:tbl>
    <w:p w14:paraId="5DBB5A29">
      <w:pPr>
        <w:tabs>
          <w:tab w:val="left" w:pos="1050"/>
        </w:tabs>
        <w:spacing w:line="440" w:lineRule="exact"/>
        <w:outlineLvl w:val="2"/>
        <w:rPr>
          <w:rFonts w:ascii="宋体" w:hAnsi="宋体"/>
          <w:sz w:val="24"/>
        </w:rPr>
      </w:pPr>
      <w:r>
        <w:rPr>
          <w:rFonts w:hint="eastAsia" w:ascii="宋体" w:hAnsi="宋体"/>
          <w:sz w:val="24"/>
          <w:lang w:val="en-US" w:eastAsia="zh-CN"/>
        </w:rPr>
        <w:t>注：</w:t>
      </w:r>
      <w:r>
        <w:rPr>
          <w:rFonts w:hint="eastAsia" w:ascii="宋体" w:hAnsi="宋体"/>
          <w:sz w:val="24"/>
        </w:rPr>
        <w:t>季度维保项目（内容）和要求除应符合表</w:t>
      </w:r>
      <w:r>
        <w:rPr>
          <w:rFonts w:hint="eastAsia" w:ascii="宋体" w:hAnsi="宋体"/>
          <w:sz w:val="24"/>
          <w:lang w:val="en-US" w:eastAsia="zh-CN"/>
        </w:rPr>
        <w:t>1</w:t>
      </w:r>
      <w:r>
        <w:rPr>
          <w:rFonts w:hint="eastAsia" w:ascii="宋体" w:hAnsi="宋体"/>
          <w:sz w:val="24"/>
        </w:rPr>
        <w:t>的要求外，还应当符合表</w:t>
      </w:r>
      <w:r>
        <w:rPr>
          <w:rFonts w:hint="eastAsia" w:ascii="宋体" w:hAnsi="宋体"/>
          <w:sz w:val="24"/>
          <w:lang w:val="en-US" w:eastAsia="zh-CN"/>
        </w:rPr>
        <w:t>2</w:t>
      </w:r>
      <w:r>
        <w:rPr>
          <w:rFonts w:hint="eastAsia" w:ascii="宋体" w:hAnsi="宋体"/>
          <w:sz w:val="24"/>
        </w:rPr>
        <w:t>的要求。</w:t>
      </w:r>
    </w:p>
    <w:p w14:paraId="54E06591">
      <w:pPr>
        <w:tabs>
          <w:tab w:val="left" w:pos="1050"/>
        </w:tabs>
        <w:spacing w:line="440" w:lineRule="exact"/>
        <w:jc w:val="center"/>
        <w:outlineLvl w:val="2"/>
        <w:rPr>
          <w:rFonts w:hint="eastAsia" w:ascii="宋体" w:hAnsi="宋体"/>
          <w:b/>
          <w:sz w:val="24"/>
        </w:rPr>
      </w:pPr>
    </w:p>
    <w:p w14:paraId="27ADC5F2">
      <w:pPr>
        <w:tabs>
          <w:tab w:val="left" w:pos="1050"/>
        </w:tabs>
        <w:spacing w:line="440" w:lineRule="exact"/>
        <w:jc w:val="center"/>
        <w:outlineLvl w:val="2"/>
        <w:rPr>
          <w:rFonts w:ascii="宋体" w:hAnsi="宋体"/>
          <w:b/>
          <w:sz w:val="24"/>
        </w:rPr>
      </w:pPr>
      <w:r>
        <w:rPr>
          <w:rFonts w:hint="eastAsia" w:ascii="宋体" w:hAnsi="宋体"/>
          <w:b/>
          <w:sz w:val="24"/>
        </w:rPr>
        <w:t>表</w:t>
      </w:r>
      <w:r>
        <w:rPr>
          <w:rFonts w:hint="eastAsia" w:ascii="宋体" w:hAnsi="宋体"/>
          <w:b/>
          <w:sz w:val="24"/>
          <w:lang w:val="en-US" w:eastAsia="zh-CN"/>
        </w:rPr>
        <w:t>3</w:t>
      </w:r>
      <w:r>
        <w:rPr>
          <w:rFonts w:hint="eastAsia" w:ascii="宋体" w:hAnsi="宋体"/>
          <w:b/>
          <w:sz w:val="24"/>
        </w:rPr>
        <w:t>：半年维保项目内容和要求</w:t>
      </w:r>
    </w:p>
    <w:tbl>
      <w:tblPr>
        <w:tblStyle w:val="15"/>
        <w:tblW w:w="0" w:type="auto"/>
        <w:tblInd w:w="11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5"/>
        <w:gridCol w:w="3420"/>
        <w:gridCol w:w="4959"/>
      </w:tblGrid>
      <w:tr w14:paraId="1B7DCE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15" w:type="dxa"/>
            <w:tcBorders>
              <w:top w:val="single" w:color="auto" w:sz="12" w:space="0"/>
            </w:tcBorders>
            <w:noWrap w:val="0"/>
            <w:vAlign w:val="center"/>
          </w:tcPr>
          <w:p w14:paraId="4BD260E4">
            <w:pPr>
              <w:tabs>
                <w:tab w:val="left" w:pos="1050"/>
              </w:tabs>
              <w:spacing w:line="440" w:lineRule="exact"/>
              <w:jc w:val="center"/>
              <w:outlineLvl w:val="2"/>
              <w:rPr>
                <w:rFonts w:hint="eastAsia" w:ascii="黑体" w:hAnsi="黑体" w:eastAsia="黑体" w:cs="黑体"/>
                <w:sz w:val="24"/>
              </w:rPr>
            </w:pPr>
            <w:r>
              <w:rPr>
                <w:rFonts w:hint="eastAsia" w:ascii="黑体" w:hAnsi="黑体" w:eastAsia="黑体" w:cs="黑体"/>
                <w:sz w:val="24"/>
              </w:rPr>
              <w:t>序号</w:t>
            </w:r>
          </w:p>
        </w:tc>
        <w:tc>
          <w:tcPr>
            <w:tcW w:w="3420" w:type="dxa"/>
            <w:tcBorders>
              <w:top w:val="single" w:color="auto" w:sz="12" w:space="0"/>
            </w:tcBorders>
            <w:noWrap w:val="0"/>
            <w:vAlign w:val="center"/>
          </w:tcPr>
          <w:p w14:paraId="724F7D1E">
            <w:pPr>
              <w:tabs>
                <w:tab w:val="left" w:pos="1050"/>
              </w:tabs>
              <w:spacing w:line="440" w:lineRule="exact"/>
              <w:jc w:val="center"/>
              <w:outlineLvl w:val="2"/>
              <w:rPr>
                <w:rFonts w:hint="eastAsia" w:ascii="黑体" w:hAnsi="黑体" w:eastAsia="黑体" w:cs="黑体"/>
                <w:sz w:val="24"/>
              </w:rPr>
            </w:pPr>
            <w:r>
              <w:rPr>
                <w:rFonts w:hint="eastAsia" w:ascii="黑体" w:hAnsi="黑体" w:eastAsia="黑体" w:cs="黑体"/>
                <w:sz w:val="24"/>
              </w:rPr>
              <w:t>维保项目内容</w:t>
            </w:r>
          </w:p>
        </w:tc>
        <w:tc>
          <w:tcPr>
            <w:tcW w:w="4959" w:type="dxa"/>
            <w:tcBorders>
              <w:top w:val="single" w:color="auto" w:sz="12" w:space="0"/>
            </w:tcBorders>
            <w:noWrap w:val="0"/>
            <w:vAlign w:val="center"/>
          </w:tcPr>
          <w:p w14:paraId="2AAF8D4F">
            <w:pPr>
              <w:tabs>
                <w:tab w:val="left" w:pos="1050"/>
              </w:tabs>
              <w:spacing w:line="440" w:lineRule="exact"/>
              <w:jc w:val="center"/>
              <w:outlineLvl w:val="2"/>
              <w:rPr>
                <w:rFonts w:hint="eastAsia" w:ascii="黑体" w:hAnsi="黑体" w:eastAsia="黑体" w:cs="黑体"/>
                <w:sz w:val="24"/>
              </w:rPr>
            </w:pPr>
            <w:r>
              <w:rPr>
                <w:rFonts w:hint="eastAsia" w:ascii="黑体" w:hAnsi="黑体" w:eastAsia="黑体" w:cs="黑体"/>
                <w:sz w:val="24"/>
              </w:rPr>
              <w:t>维保基本要求</w:t>
            </w:r>
          </w:p>
        </w:tc>
      </w:tr>
      <w:tr w14:paraId="2F4114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15" w:type="dxa"/>
            <w:noWrap w:val="0"/>
            <w:vAlign w:val="center"/>
          </w:tcPr>
          <w:p w14:paraId="5497AF7A">
            <w:pPr>
              <w:tabs>
                <w:tab w:val="left" w:pos="1050"/>
              </w:tabs>
              <w:spacing w:line="440" w:lineRule="exact"/>
              <w:outlineLvl w:val="2"/>
              <w:rPr>
                <w:rFonts w:ascii="宋体" w:hAnsi="宋体"/>
                <w:sz w:val="24"/>
              </w:rPr>
            </w:pPr>
            <w:r>
              <w:rPr>
                <w:rFonts w:ascii="宋体" w:hAnsi="宋体"/>
                <w:sz w:val="24"/>
              </w:rPr>
              <w:t>1</w:t>
            </w:r>
          </w:p>
        </w:tc>
        <w:tc>
          <w:tcPr>
            <w:tcW w:w="3420" w:type="dxa"/>
            <w:noWrap w:val="0"/>
            <w:vAlign w:val="center"/>
          </w:tcPr>
          <w:p w14:paraId="1110A6F4">
            <w:pPr>
              <w:tabs>
                <w:tab w:val="left" w:pos="1050"/>
              </w:tabs>
              <w:spacing w:line="440" w:lineRule="exact"/>
              <w:outlineLvl w:val="2"/>
              <w:rPr>
                <w:rFonts w:ascii="宋体" w:hAnsi="宋体"/>
                <w:sz w:val="24"/>
              </w:rPr>
            </w:pPr>
            <w:r>
              <w:rPr>
                <w:rFonts w:hint="eastAsia" w:ascii="宋体" w:hAnsi="宋体"/>
                <w:sz w:val="24"/>
              </w:rPr>
              <w:t>电动机与减速机联轴器螺栓</w:t>
            </w:r>
          </w:p>
        </w:tc>
        <w:tc>
          <w:tcPr>
            <w:tcW w:w="4959" w:type="dxa"/>
            <w:noWrap w:val="0"/>
            <w:vAlign w:val="center"/>
          </w:tcPr>
          <w:p w14:paraId="540D77A7">
            <w:pPr>
              <w:tabs>
                <w:tab w:val="left" w:pos="1050"/>
              </w:tabs>
              <w:spacing w:line="440" w:lineRule="exact"/>
              <w:outlineLvl w:val="2"/>
              <w:rPr>
                <w:rFonts w:ascii="宋体" w:hAnsi="宋体"/>
                <w:sz w:val="24"/>
              </w:rPr>
            </w:pPr>
            <w:r>
              <w:rPr>
                <w:rFonts w:hint="eastAsia" w:ascii="宋体" w:hAnsi="宋体"/>
                <w:sz w:val="24"/>
              </w:rPr>
              <w:t>连接无无松动，弹性元件外观良好，无老化等现象</w:t>
            </w:r>
          </w:p>
        </w:tc>
      </w:tr>
      <w:tr w14:paraId="59EA4B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15" w:type="dxa"/>
            <w:noWrap w:val="0"/>
            <w:vAlign w:val="center"/>
          </w:tcPr>
          <w:p w14:paraId="488BC53C">
            <w:pPr>
              <w:tabs>
                <w:tab w:val="left" w:pos="1050"/>
              </w:tabs>
              <w:spacing w:line="440" w:lineRule="exact"/>
              <w:outlineLvl w:val="2"/>
              <w:rPr>
                <w:rFonts w:ascii="宋体" w:hAnsi="宋体"/>
                <w:sz w:val="24"/>
              </w:rPr>
            </w:pPr>
            <w:r>
              <w:rPr>
                <w:rFonts w:ascii="宋体" w:hAnsi="宋体"/>
                <w:sz w:val="24"/>
              </w:rPr>
              <w:t>2</w:t>
            </w:r>
          </w:p>
        </w:tc>
        <w:tc>
          <w:tcPr>
            <w:tcW w:w="3420" w:type="dxa"/>
            <w:noWrap w:val="0"/>
            <w:vAlign w:val="center"/>
          </w:tcPr>
          <w:p w14:paraId="33DAEC28">
            <w:pPr>
              <w:tabs>
                <w:tab w:val="left" w:pos="1050"/>
              </w:tabs>
              <w:spacing w:line="440" w:lineRule="exact"/>
              <w:outlineLvl w:val="2"/>
              <w:rPr>
                <w:rFonts w:ascii="宋体" w:hAnsi="宋体"/>
                <w:sz w:val="24"/>
              </w:rPr>
            </w:pPr>
            <w:r>
              <w:rPr>
                <w:rFonts w:hint="eastAsia" w:ascii="宋体" w:hAnsi="宋体"/>
                <w:sz w:val="24"/>
              </w:rPr>
              <w:t>曳引轮、导向轮轴承部</w:t>
            </w:r>
          </w:p>
        </w:tc>
        <w:tc>
          <w:tcPr>
            <w:tcW w:w="4959" w:type="dxa"/>
            <w:noWrap w:val="0"/>
            <w:vAlign w:val="center"/>
          </w:tcPr>
          <w:p w14:paraId="67B9B81D">
            <w:pPr>
              <w:tabs>
                <w:tab w:val="left" w:pos="1050"/>
              </w:tabs>
              <w:spacing w:line="440" w:lineRule="exact"/>
              <w:outlineLvl w:val="2"/>
              <w:rPr>
                <w:rFonts w:ascii="宋体" w:hAnsi="宋体"/>
                <w:sz w:val="24"/>
              </w:rPr>
            </w:pPr>
            <w:r>
              <w:rPr>
                <w:rFonts w:hint="eastAsia" w:ascii="宋体" w:hAnsi="宋体"/>
                <w:sz w:val="24"/>
              </w:rPr>
              <w:t>无异常声，无振动，润滑良好</w:t>
            </w:r>
          </w:p>
        </w:tc>
      </w:tr>
      <w:tr w14:paraId="3E749D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15" w:type="dxa"/>
            <w:noWrap w:val="0"/>
            <w:vAlign w:val="center"/>
          </w:tcPr>
          <w:p w14:paraId="513FB875">
            <w:pPr>
              <w:tabs>
                <w:tab w:val="left" w:pos="1050"/>
              </w:tabs>
              <w:spacing w:line="440" w:lineRule="exact"/>
              <w:outlineLvl w:val="2"/>
              <w:rPr>
                <w:rFonts w:ascii="宋体" w:hAnsi="宋体"/>
                <w:sz w:val="24"/>
              </w:rPr>
            </w:pPr>
            <w:r>
              <w:rPr>
                <w:rFonts w:ascii="宋体" w:hAnsi="宋体"/>
                <w:sz w:val="24"/>
              </w:rPr>
              <w:t>3</w:t>
            </w:r>
          </w:p>
        </w:tc>
        <w:tc>
          <w:tcPr>
            <w:tcW w:w="3420" w:type="dxa"/>
            <w:noWrap w:val="0"/>
            <w:vAlign w:val="center"/>
          </w:tcPr>
          <w:p w14:paraId="375EBCC6">
            <w:pPr>
              <w:tabs>
                <w:tab w:val="left" w:pos="1050"/>
              </w:tabs>
              <w:spacing w:line="440" w:lineRule="exact"/>
              <w:outlineLvl w:val="2"/>
              <w:rPr>
                <w:rFonts w:ascii="宋体" w:hAnsi="宋体"/>
                <w:sz w:val="24"/>
              </w:rPr>
            </w:pPr>
            <w:r>
              <w:rPr>
                <w:rFonts w:hint="eastAsia" w:ascii="宋体" w:hAnsi="宋体"/>
                <w:sz w:val="24"/>
              </w:rPr>
              <w:t>曳引轮槽</w:t>
            </w:r>
          </w:p>
        </w:tc>
        <w:tc>
          <w:tcPr>
            <w:tcW w:w="4959" w:type="dxa"/>
            <w:noWrap w:val="0"/>
            <w:vAlign w:val="center"/>
          </w:tcPr>
          <w:p w14:paraId="4958EAEB">
            <w:pPr>
              <w:tabs>
                <w:tab w:val="left" w:pos="1050"/>
              </w:tabs>
              <w:spacing w:line="440" w:lineRule="exact"/>
              <w:outlineLvl w:val="2"/>
              <w:rPr>
                <w:rFonts w:ascii="宋体" w:hAnsi="宋体"/>
                <w:sz w:val="24"/>
              </w:rPr>
            </w:pPr>
            <w:r>
              <w:rPr>
                <w:rFonts w:hint="eastAsia" w:ascii="宋体" w:hAnsi="宋体"/>
                <w:sz w:val="24"/>
              </w:rPr>
              <w:t>磨损量不超过制造单位要求</w:t>
            </w:r>
          </w:p>
        </w:tc>
      </w:tr>
      <w:tr w14:paraId="07E085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15" w:type="dxa"/>
            <w:noWrap w:val="0"/>
            <w:vAlign w:val="center"/>
          </w:tcPr>
          <w:p w14:paraId="65CE0295">
            <w:pPr>
              <w:tabs>
                <w:tab w:val="left" w:pos="1050"/>
              </w:tabs>
              <w:spacing w:line="440" w:lineRule="exact"/>
              <w:outlineLvl w:val="2"/>
              <w:rPr>
                <w:rFonts w:ascii="宋体" w:hAnsi="宋体"/>
                <w:sz w:val="24"/>
              </w:rPr>
            </w:pPr>
            <w:r>
              <w:rPr>
                <w:rFonts w:ascii="宋体" w:hAnsi="宋体"/>
                <w:sz w:val="24"/>
              </w:rPr>
              <w:t>4</w:t>
            </w:r>
          </w:p>
        </w:tc>
        <w:tc>
          <w:tcPr>
            <w:tcW w:w="3420" w:type="dxa"/>
            <w:noWrap w:val="0"/>
            <w:vAlign w:val="center"/>
          </w:tcPr>
          <w:p w14:paraId="3D01D04B">
            <w:pPr>
              <w:tabs>
                <w:tab w:val="left" w:pos="1050"/>
              </w:tabs>
              <w:spacing w:line="440" w:lineRule="exact"/>
              <w:outlineLvl w:val="2"/>
              <w:rPr>
                <w:rFonts w:ascii="宋体" w:hAnsi="宋体"/>
                <w:sz w:val="24"/>
              </w:rPr>
            </w:pPr>
            <w:r>
              <w:rPr>
                <w:rFonts w:hint="eastAsia" w:ascii="宋体" w:hAnsi="宋体"/>
                <w:sz w:val="24"/>
              </w:rPr>
              <w:t>制动器上检测开关</w:t>
            </w:r>
          </w:p>
        </w:tc>
        <w:tc>
          <w:tcPr>
            <w:tcW w:w="4959" w:type="dxa"/>
            <w:noWrap w:val="0"/>
            <w:vAlign w:val="center"/>
          </w:tcPr>
          <w:p w14:paraId="23EF02AC">
            <w:pPr>
              <w:tabs>
                <w:tab w:val="left" w:pos="1050"/>
              </w:tabs>
              <w:spacing w:line="440" w:lineRule="exact"/>
              <w:outlineLvl w:val="2"/>
              <w:rPr>
                <w:rFonts w:ascii="宋体" w:hAnsi="宋体"/>
                <w:sz w:val="24"/>
              </w:rPr>
            </w:pPr>
            <w:r>
              <w:rPr>
                <w:rFonts w:hint="eastAsia" w:ascii="宋体" w:hAnsi="宋体"/>
                <w:sz w:val="24"/>
              </w:rPr>
              <w:t>工作正常，制动器动作可靠</w:t>
            </w:r>
          </w:p>
        </w:tc>
      </w:tr>
      <w:tr w14:paraId="272B33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15" w:type="dxa"/>
            <w:noWrap w:val="0"/>
            <w:vAlign w:val="center"/>
          </w:tcPr>
          <w:p w14:paraId="2CB54A70">
            <w:pPr>
              <w:tabs>
                <w:tab w:val="left" w:pos="1050"/>
              </w:tabs>
              <w:spacing w:line="440" w:lineRule="exact"/>
              <w:outlineLvl w:val="2"/>
              <w:rPr>
                <w:rFonts w:ascii="宋体" w:hAnsi="宋体"/>
                <w:sz w:val="24"/>
              </w:rPr>
            </w:pPr>
            <w:r>
              <w:rPr>
                <w:rFonts w:ascii="宋体" w:hAnsi="宋体"/>
                <w:sz w:val="24"/>
              </w:rPr>
              <w:t>5</w:t>
            </w:r>
          </w:p>
        </w:tc>
        <w:tc>
          <w:tcPr>
            <w:tcW w:w="3420" w:type="dxa"/>
            <w:noWrap w:val="0"/>
            <w:vAlign w:val="center"/>
          </w:tcPr>
          <w:p w14:paraId="060B334D">
            <w:pPr>
              <w:tabs>
                <w:tab w:val="left" w:pos="1050"/>
              </w:tabs>
              <w:spacing w:line="440" w:lineRule="exact"/>
              <w:outlineLvl w:val="2"/>
              <w:rPr>
                <w:rFonts w:ascii="宋体" w:hAnsi="宋体"/>
                <w:sz w:val="24"/>
              </w:rPr>
            </w:pPr>
            <w:r>
              <w:rPr>
                <w:rFonts w:hint="eastAsia" w:ascii="宋体" w:hAnsi="宋体"/>
                <w:sz w:val="24"/>
              </w:rPr>
              <w:t>控制柜内各接线端子</w:t>
            </w:r>
          </w:p>
        </w:tc>
        <w:tc>
          <w:tcPr>
            <w:tcW w:w="4959" w:type="dxa"/>
            <w:noWrap w:val="0"/>
            <w:vAlign w:val="center"/>
          </w:tcPr>
          <w:p w14:paraId="414FF2B0">
            <w:pPr>
              <w:tabs>
                <w:tab w:val="left" w:pos="1050"/>
              </w:tabs>
              <w:spacing w:line="440" w:lineRule="exact"/>
              <w:outlineLvl w:val="2"/>
              <w:rPr>
                <w:rFonts w:ascii="宋体" w:hAnsi="宋体"/>
                <w:sz w:val="24"/>
              </w:rPr>
            </w:pPr>
            <w:r>
              <w:rPr>
                <w:rFonts w:hint="eastAsia" w:ascii="宋体" w:hAnsi="宋体"/>
                <w:sz w:val="24"/>
              </w:rPr>
              <w:t>各接线紧固、整齐，线号齐全清晰</w:t>
            </w:r>
          </w:p>
        </w:tc>
      </w:tr>
      <w:tr w14:paraId="4A237E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15" w:type="dxa"/>
            <w:noWrap w:val="0"/>
            <w:vAlign w:val="center"/>
          </w:tcPr>
          <w:p w14:paraId="0E373F10">
            <w:pPr>
              <w:tabs>
                <w:tab w:val="left" w:pos="1050"/>
              </w:tabs>
              <w:spacing w:line="440" w:lineRule="exact"/>
              <w:outlineLvl w:val="2"/>
              <w:rPr>
                <w:rFonts w:ascii="宋体" w:hAnsi="宋体"/>
                <w:sz w:val="24"/>
              </w:rPr>
            </w:pPr>
            <w:r>
              <w:rPr>
                <w:rFonts w:ascii="宋体" w:hAnsi="宋体"/>
                <w:sz w:val="24"/>
              </w:rPr>
              <w:t>6</w:t>
            </w:r>
          </w:p>
        </w:tc>
        <w:tc>
          <w:tcPr>
            <w:tcW w:w="3420" w:type="dxa"/>
            <w:noWrap w:val="0"/>
            <w:vAlign w:val="center"/>
          </w:tcPr>
          <w:p w14:paraId="12468634">
            <w:pPr>
              <w:tabs>
                <w:tab w:val="left" w:pos="1050"/>
              </w:tabs>
              <w:spacing w:line="440" w:lineRule="exact"/>
              <w:outlineLvl w:val="2"/>
              <w:rPr>
                <w:rFonts w:ascii="宋体" w:hAnsi="宋体"/>
                <w:sz w:val="24"/>
              </w:rPr>
            </w:pPr>
            <w:r>
              <w:rPr>
                <w:rFonts w:hint="eastAsia" w:ascii="宋体" w:hAnsi="宋体"/>
                <w:sz w:val="24"/>
              </w:rPr>
              <w:t>控制柜各仪表</w:t>
            </w:r>
          </w:p>
        </w:tc>
        <w:tc>
          <w:tcPr>
            <w:tcW w:w="4959" w:type="dxa"/>
            <w:noWrap w:val="0"/>
            <w:vAlign w:val="center"/>
          </w:tcPr>
          <w:p w14:paraId="609B51A1">
            <w:pPr>
              <w:tabs>
                <w:tab w:val="left" w:pos="1050"/>
              </w:tabs>
              <w:spacing w:line="440" w:lineRule="exact"/>
              <w:outlineLvl w:val="2"/>
              <w:rPr>
                <w:rFonts w:ascii="宋体" w:hAnsi="宋体"/>
                <w:sz w:val="24"/>
              </w:rPr>
            </w:pPr>
            <w:r>
              <w:rPr>
                <w:rFonts w:hint="eastAsia" w:ascii="宋体" w:hAnsi="宋体"/>
                <w:sz w:val="24"/>
              </w:rPr>
              <w:t>显示正确</w:t>
            </w:r>
          </w:p>
        </w:tc>
      </w:tr>
      <w:tr w14:paraId="3A139A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15" w:type="dxa"/>
            <w:noWrap w:val="0"/>
            <w:vAlign w:val="center"/>
          </w:tcPr>
          <w:p w14:paraId="176CAE6B">
            <w:pPr>
              <w:tabs>
                <w:tab w:val="left" w:pos="1050"/>
              </w:tabs>
              <w:spacing w:line="440" w:lineRule="exact"/>
              <w:outlineLvl w:val="2"/>
              <w:rPr>
                <w:rFonts w:ascii="宋体" w:hAnsi="宋体"/>
                <w:sz w:val="24"/>
              </w:rPr>
            </w:pPr>
            <w:r>
              <w:rPr>
                <w:rFonts w:ascii="宋体" w:hAnsi="宋体"/>
                <w:sz w:val="24"/>
              </w:rPr>
              <w:t>7</w:t>
            </w:r>
          </w:p>
        </w:tc>
        <w:tc>
          <w:tcPr>
            <w:tcW w:w="3420" w:type="dxa"/>
            <w:noWrap w:val="0"/>
            <w:vAlign w:val="center"/>
          </w:tcPr>
          <w:p w14:paraId="5DC85678">
            <w:pPr>
              <w:tabs>
                <w:tab w:val="left" w:pos="1050"/>
              </w:tabs>
              <w:spacing w:line="440" w:lineRule="exact"/>
              <w:outlineLvl w:val="2"/>
              <w:rPr>
                <w:rFonts w:ascii="宋体" w:hAnsi="宋体"/>
                <w:sz w:val="24"/>
              </w:rPr>
            </w:pPr>
            <w:r>
              <w:rPr>
                <w:rFonts w:hint="eastAsia" w:ascii="宋体" w:hAnsi="宋体"/>
                <w:sz w:val="24"/>
              </w:rPr>
              <w:t>井道、对重、轿顶各反绳轮轴承部</w:t>
            </w:r>
          </w:p>
        </w:tc>
        <w:tc>
          <w:tcPr>
            <w:tcW w:w="4959" w:type="dxa"/>
            <w:noWrap w:val="0"/>
            <w:vAlign w:val="center"/>
          </w:tcPr>
          <w:p w14:paraId="364601A7">
            <w:pPr>
              <w:tabs>
                <w:tab w:val="left" w:pos="1050"/>
              </w:tabs>
              <w:spacing w:line="440" w:lineRule="exact"/>
              <w:outlineLvl w:val="2"/>
              <w:rPr>
                <w:rFonts w:ascii="宋体" w:hAnsi="宋体"/>
                <w:sz w:val="24"/>
              </w:rPr>
            </w:pPr>
            <w:r>
              <w:rPr>
                <w:rFonts w:hint="eastAsia" w:ascii="宋体" w:hAnsi="宋体"/>
                <w:sz w:val="24"/>
              </w:rPr>
              <w:t>无异常声响，无振动，润滑良好</w:t>
            </w:r>
          </w:p>
        </w:tc>
      </w:tr>
      <w:tr w14:paraId="626243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15" w:type="dxa"/>
            <w:noWrap w:val="0"/>
            <w:vAlign w:val="center"/>
          </w:tcPr>
          <w:p w14:paraId="38CA934C">
            <w:pPr>
              <w:tabs>
                <w:tab w:val="left" w:pos="1050"/>
              </w:tabs>
              <w:spacing w:line="440" w:lineRule="exact"/>
              <w:outlineLvl w:val="2"/>
              <w:rPr>
                <w:rFonts w:ascii="宋体" w:hAnsi="宋体"/>
                <w:sz w:val="24"/>
              </w:rPr>
            </w:pPr>
            <w:r>
              <w:rPr>
                <w:rFonts w:ascii="宋体" w:hAnsi="宋体"/>
                <w:sz w:val="24"/>
              </w:rPr>
              <w:t>8</w:t>
            </w:r>
          </w:p>
        </w:tc>
        <w:tc>
          <w:tcPr>
            <w:tcW w:w="3420" w:type="dxa"/>
            <w:noWrap w:val="0"/>
            <w:vAlign w:val="center"/>
          </w:tcPr>
          <w:p w14:paraId="145A7217">
            <w:pPr>
              <w:tabs>
                <w:tab w:val="left" w:pos="1050"/>
              </w:tabs>
              <w:spacing w:line="440" w:lineRule="exact"/>
              <w:outlineLvl w:val="2"/>
              <w:rPr>
                <w:rFonts w:ascii="宋体" w:hAnsi="宋体"/>
                <w:sz w:val="24"/>
              </w:rPr>
            </w:pPr>
            <w:r>
              <w:rPr>
                <w:rFonts w:hint="eastAsia" w:ascii="宋体" w:hAnsi="宋体"/>
                <w:sz w:val="24"/>
              </w:rPr>
              <w:t>曳引绳、补偿绳</w:t>
            </w:r>
          </w:p>
        </w:tc>
        <w:tc>
          <w:tcPr>
            <w:tcW w:w="4959" w:type="dxa"/>
            <w:noWrap w:val="0"/>
            <w:vAlign w:val="center"/>
          </w:tcPr>
          <w:p w14:paraId="7B596278">
            <w:pPr>
              <w:tabs>
                <w:tab w:val="left" w:pos="1050"/>
              </w:tabs>
              <w:spacing w:line="440" w:lineRule="exact"/>
              <w:outlineLvl w:val="2"/>
              <w:rPr>
                <w:rFonts w:ascii="宋体" w:hAnsi="宋体"/>
                <w:sz w:val="24"/>
              </w:rPr>
            </w:pPr>
            <w:r>
              <w:rPr>
                <w:rFonts w:hint="eastAsia" w:ascii="宋体" w:hAnsi="宋体"/>
                <w:sz w:val="24"/>
              </w:rPr>
              <w:t>磨损量、断丝数不超过要求</w:t>
            </w:r>
          </w:p>
        </w:tc>
      </w:tr>
      <w:tr w14:paraId="081398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15" w:type="dxa"/>
            <w:noWrap w:val="0"/>
            <w:vAlign w:val="center"/>
          </w:tcPr>
          <w:p w14:paraId="5657AD60">
            <w:pPr>
              <w:tabs>
                <w:tab w:val="left" w:pos="1050"/>
              </w:tabs>
              <w:spacing w:line="440" w:lineRule="exact"/>
              <w:outlineLvl w:val="2"/>
              <w:rPr>
                <w:rFonts w:ascii="宋体" w:hAnsi="宋体"/>
                <w:sz w:val="24"/>
              </w:rPr>
            </w:pPr>
            <w:r>
              <w:rPr>
                <w:rFonts w:ascii="宋体" w:hAnsi="宋体"/>
                <w:sz w:val="24"/>
              </w:rPr>
              <w:t>9</w:t>
            </w:r>
          </w:p>
        </w:tc>
        <w:tc>
          <w:tcPr>
            <w:tcW w:w="3420" w:type="dxa"/>
            <w:noWrap w:val="0"/>
            <w:vAlign w:val="center"/>
          </w:tcPr>
          <w:p w14:paraId="6876FBA1">
            <w:pPr>
              <w:tabs>
                <w:tab w:val="left" w:pos="1050"/>
              </w:tabs>
              <w:spacing w:line="440" w:lineRule="exact"/>
              <w:outlineLvl w:val="2"/>
              <w:rPr>
                <w:rFonts w:ascii="宋体" w:hAnsi="宋体"/>
                <w:sz w:val="24"/>
              </w:rPr>
            </w:pPr>
            <w:r>
              <w:rPr>
                <w:rFonts w:hint="eastAsia" w:ascii="宋体" w:hAnsi="宋体"/>
                <w:sz w:val="24"/>
              </w:rPr>
              <w:t>曳引绳绳头组合</w:t>
            </w:r>
          </w:p>
        </w:tc>
        <w:tc>
          <w:tcPr>
            <w:tcW w:w="4959" w:type="dxa"/>
            <w:noWrap w:val="0"/>
            <w:vAlign w:val="center"/>
          </w:tcPr>
          <w:p w14:paraId="592D1CC5">
            <w:pPr>
              <w:tabs>
                <w:tab w:val="left" w:pos="1050"/>
              </w:tabs>
              <w:spacing w:line="440" w:lineRule="exact"/>
              <w:outlineLvl w:val="2"/>
              <w:rPr>
                <w:rFonts w:ascii="宋体" w:hAnsi="宋体"/>
                <w:sz w:val="24"/>
              </w:rPr>
            </w:pPr>
            <w:r>
              <w:rPr>
                <w:rFonts w:hint="eastAsia" w:ascii="宋体" w:hAnsi="宋体"/>
                <w:sz w:val="24"/>
              </w:rPr>
              <w:t>螺母无松动</w:t>
            </w:r>
          </w:p>
        </w:tc>
      </w:tr>
      <w:tr w14:paraId="7C0A1E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15" w:type="dxa"/>
            <w:noWrap w:val="0"/>
            <w:vAlign w:val="center"/>
          </w:tcPr>
          <w:p w14:paraId="46F7AA74">
            <w:pPr>
              <w:tabs>
                <w:tab w:val="left" w:pos="1050"/>
              </w:tabs>
              <w:spacing w:line="440" w:lineRule="exact"/>
              <w:outlineLvl w:val="2"/>
              <w:rPr>
                <w:rFonts w:ascii="宋体" w:hAnsi="宋体"/>
                <w:sz w:val="24"/>
              </w:rPr>
            </w:pPr>
            <w:r>
              <w:rPr>
                <w:rFonts w:ascii="宋体" w:hAnsi="宋体"/>
                <w:sz w:val="24"/>
              </w:rPr>
              <w:t>10</w:t>
            </w:r>
          </w:p>
        </w:tc>
        <w:tc>
          <w:tcPr>
            <w:tcW w:w="3420" w:type="dxa"/>
            <w:noWrap w:val="0"/>
            <w:vAlign w:val="center"/>
          </w:tcPr>
          <w:p w14:paraId="3E2CE62A">
            <w:pPr>
              <w:tabs>
                <w:tab w:val="left" w:pos="1050"/>
              </w:tabs>
              <w:spacing w:line="440" w:lineRule="exact"/>
              <w:outlineLvl w:val="2"/>
              <w:rPr>
                <w:rFonts w:ascii="宋体" w:hAnsi="宋体"/>
                <w:sz w:val="24"/>
              </w:rPr>
            </w:pPr>
            <w:r>
              <w:rPr>
                <w:rFonts w:hint="eastAsia" w:ascii="宋体" w:hAnsi="宋体"/>
                <w:sz w:val="24"/>
              </w:rPr>
              <w:t>限速器钢丝绳</w:t>
            </w:r>
          </w:p>
        </w:tc>
        <w:tc>
          <w:tcPr>
            <w:tcW w:w="4959" w:type="dxa"/>
            <w:noWrap w:val="0"/>
            <w:vAlign w:val="center"/>
          </w:tcPr>
          <w:p w14:paraId="6FAC73CB">
            <w:pPr>
              <w:tabs>
                <w:tab w:val="left" w:pos="1050"/>
              </w:tabs>
              <w:spacing w:line="440" w:lineRule="exact"/>
              <w:outlineLvl w:val="2"/>
              <w:rPr>
                <w:rFonts w:ascii="宋体" w:hAnsi="宋体"/>
                <w:sz w:val="24"/>
              </w:rPr>
            </w:pPr>
            <w:r>
              <w:rPr>
                <w:rFonts w:hint="eastAsia" w:ascii="宋体" w:hAnsi="宋体"/>
                <w:sz w:val="24"/>
              </w:rPr>
              <w:t>磨损量、断丝数不超过制造单位要求</w:t>
            </w:r>
          </w:p>
        </w:tc>
      </w:tr>
      <w:tr w14:paraId="4642B7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15" w:type="dxa"/>
            <w:noWrap w:val="0"/>
            <w:vAlign w:val="center"/>
          </w:tcPr>
          <w:p w14:paraId="4C4FCDE6">
            <w:pPr>
              <w:tabs>
                <w:tab w:val="left" w:pos="1050"/>
              </w:tabs>
              <w:spacing w:line="440" w:lineRule="exact"/>
              <w:outlineLvl w:val="2"/>
              <w:rPr>
                <w:rFonts w:ascii="宋体" w:hAnsi="宋体"/>
                <w:sz w:val="24"/>
              </w:rPr>
            </w:pPr>
            <w:r>
              <w:rPr>
                <w:rFonts w:ascii="宋体" w:hAnsi="宋体"/>
                <w:sz w:val="24"/>
              </w:rPr>
              <w:t>11</w:t>
            </w:r>
          </w:p>
        </w:tc>
        <w:tc>
          <w:tcPr>
            <w:tcW w:w="3420" w:type="dxa"/>
            <w:noWrap w:val="0"/>
            <w:vAlign w:val="center"/>
          </w:tcPr>
          <w:p w14:paraId="064369E5">
            <w:pPr>
              <w:tabs>
                <w:tab w:val="left" w:pos="1050"/>
              </w:tabs>
              <w:spacing w:line="440" w:lineRule="exact"/>
              <w:outlineLvl w:val="2"/>
              <w:rPr>
                <w:rFonts w:ascii="宋体" w:hAnsi="宋体"/>
                <w:sz w:val="24"/>
              </w:rPr>
            </w:pPr>
            <w:r>
              <w:rPr>
                <w:rFonts w:hint="eastAsia" w:ascii="宋体" w:hAnsi="宋体"/>
                <w:sz w:val="24"/>
              </w:rPr>
              <w:t>层门、轿门门扇</w:t>
            </w:r>
          </w:p>
        </w:tc>
        <w:tc>
          <w:tcPr>
            <w:tcW w:w="4959" w:type="dxa"/>
            <w:noWrap w:val="0"/>
            <w:vAlign w:val="center"/>
          </w:tcPr>
          <w:p w14:paraId="4E74BD8D">
            <w:pPr>
              <w:tabs>
                <w:tab w:val="left" w:pos="1050"/>
              </w:tabs>
              <w:spacing w:line="440" w:lineRule="exact"/>
              <w:outlineLvl w:val="2"/>
              <w:rPr>
                <w:rFonts w:ascii="宋体" w:hAnsi="宋体"/>
                <w:sz w:val="24"/>
              </w:rPr>
            </w:pPr>
            <w:r>
              <w:rPr>
                <w:rFonts w:hint="eastAsia" w:ascii="宋体" w:hAnsi="宋体"/>
                <w:sz w:val="24"/>
              </w:rPr>
              <w:t>门扇各相关间隙符合标准</w:t>
            </w:r>
          </w:p>
        </w:tc>
      </w:tr>
      <w:tr w14:paraId="0BABC6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15" w:type="dxa"/>
            <w:noWrap w:val="0"/>
            <w:vAlign w:val="center"/>
          </w:tcPr>
          <w:p w14:paraId="39BD8F62">
            <w:pPr>
              <w:tabs>
                <w:tab w:val="left" w:pos="1050"/>
              </w:tabs>
              <w:spacing w:line="440" w:lineRule="exact"/>
              <w:outlineLvl w:val="2"/>
              <w:rPr>
                <w:rFonts w:ascii="宋体" w:hAnsi="宋体"/>
                <w:sz w:val="24"/>
              </w:rPr>
            </w:pPr>
            <w:r>
              <w:rPr>
                <w:rFonts w:ascii="宋体" w:hAnsi="宋体"/>
                <w:sz w:val="24"/>
              </w:rPr>
              <w:t>12</w:t>
            </w:r>
          </w:p>
        </w:tc>
        <w:tc>
          <w:tcPr>
            <w:tcW w:w="3420" w:type="dxa"/>
            <w:noWrap w:val="0"/>
            <w:vAlign w:val="center"/>
          </w:tcPr>
          <w:p w14:paraId="6FEC6F21">
            <w:pPr>
              <w:tabs>
                <w:tab w:val="left" w:pos="1050"/>
              </w:tabs>
              <w:spacing w:line="440" w:lineRule="exact"/>
              <w:outlineLvl w:val="2"/>
              <w:rPr>
                <w:rFonts w:ascii="宋体" w:hAnsi="宋体"/>
                <w:sz w:val="24"/>
              </w:rPr>
            </w:pPr>
            <w:r>
              <w:rPr>
                <w:rFonts w:hint="eastAsia" w:ascii="宋体" w:hAnsi="宋体"/>
                <w:sz w:val="24"/>
              </w:rPr>
              <w:t>轿门开门限制装置</w:t>
            </w:r>
          </w:p>
        </w:tc>
        <w:tc>
          <w:tcPr>
            <w:tcW w:w="4959" w:type="dxa"/>
            <w:noWrap w:val="0"/>
            <w:vAlign w:val="center"/>
          </w:tcPr>
          <w:p w14:paraId="406515DD">
            <w:pPr>
              <w:tabs>
                <w:tab w:val="left" w:pos="1050"/>
              </w:tabs>
              <w:spacing w:line="440" w:lineRule="exact"/>
              <w:outlineLvl w:val="2"/>
              <w:rPr>
                <w:rFonts w:ascii="宋体" w:hAnsi="宋体"/>
                <w:sz w:val="24"/>
              </w:rPr>
            </w:pPr>
            <w:r>
              <w:rPr>
                <w:rFonts w:hint="eastAsia" w:ascii="宋体" w:hAnsi="宋体"/>
                <w:sz w:val="24"/>
              </w:rPr>
              <w:t>工作正常</w:t>
            </w:r>
          </w:p>
        </w:tc>
      </w:tr>
      <w:tr w14:paraId="7E9CA5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15" w:type="dxa"/>
            <w:noWrap w:val="0"/>
            <w:vAlign w:val="center"/>
          </w:tcPr>
          <w:p w14:paraId="7C9D8326">
            <w:pPr>
              <w:tabs>
                <w:tab w:val="left" w:pos="1050"/>
              </w:tabs>
              <w:spacing w:line="440" w:lineRule="exact"/>
              <w:outlineLvl w:val="2"/>
              <w:rPr>
                <w:rFonts w:ascii="宋体" w:hAnsi="宋体"/>
                <w:sz w:val="24"/>
              </w:rPr>
            </w:pPr>
            <w:r>
              <w:rPr>
                <w:rFonts w:ascii="宋体" w:hAnsi="宋体"/>
                <w:sz w:val="24"/>
              </w:rPr>
              <w:t>13</w:t>
            </w:r>
          </w:p>
        </w:tc>
        <w:tc>
          <w:tcPr>
            <w:tcW w:w="3420" w:type="dxa"/>
            <w:noWrap w:val="0"/>
            <w:vAlign w:val="center"/>
          </w:tcPr>
          <w:p w14:paraId="789C51D3">
            <w:pPr>
              <w:tabs>
                <w:tab w:val="left" w:pos="1050"/>
              </w:tabs>
              <w:spacing w:line="440" w:lineRule="exact"/>
              <w:outlineLvl w:val="2"/>
              <w:rPr>
                <w:rFonts w:ascii="宋体" w:hAnsi="宋体"/>
                <w:sz w:val="24"/>
              </w:rPr>
            </w:pPr>
            <w:r>
              <w:rPr>
                <w:rFonts w:hint="eastAsia" w:ascii="宋体" w:hAnsi="宋体"/>
                <w:sz w:val="24"/>
              </w:rPr>
              <w:t>对重缓冲距</w:t>
            </w:r>
          </w:p>
        </w:tc>
        <w:tc>
          <w:tcPr>
            <w:tcW w:w="4959" w:type="dxa"/>
            <w:noWrap w:val="0"/>
            <w:vAlign w:val="center"/>
          </w:tcPr>
          <w:p w14:paraId="0F3952F0">
            <w:pPr>
              <w:tabs>
                <w:tab w:val="left" w:pos="1050"/>
              </w:tabs>
              <w:spacing w:line="440" w:lineRule="exact"/>
              <w:outlineLvl w:val="2"/>
              <w:rPr>
                <w:rFonts w:ascii="宋体" w:hAnsi="宋体"/>
                <w:sz w:val="24"/>
              </w:rPr>
            </w:pPr>
            <w:r>
              <w:rPr>
                <w:rFonts w:hint="eastAsia" w:ascii="宋体" w:hAnsi="宋体"/>
                <w:sz w:val="24"/>
              </w:rPr>
              <w:t>符合标准</w:t>
            </w:r>
          </w:p>
        </w:tc>
      </w:tr>
      <w:tr w14:paraId="1DE910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15" w:type="dxa"/>
            <w:noWrap w:val="0"/>
            <w:vAlign w:val="center"/>
          </w:tcPr>
          <w:p w14:paraId="4FEC2F2D">
            <w:pPr>
              <w:tabs>
                <w:tab w:val="left" w:pos="1050"/>
              </w:tabs>
              <w:spacing w:line="440" w:lineRule="exact"/>
              <w:outlineLvl w:val="2"/>
              <w:rPr>
                <w:rFonts w:ascii="宋体" w:hAnsi="宋体"/>
                <w:sz w:val="24"/>
              </w:rPr>
            </w:pPr>
            <w:r>
              <w:rPr>
                <w:rFonts w:ascii="宋体" w:hAnsi="宋体"/>
                <w:sz w:val="24"/>
              </w:rPr>
              <w:t>14</w:t>
            </w:r>
          </w:p>
        </w:tc>
        <w:tc>
          <w:tcPr>
            <w:tcW w:w="3420" w:type="dxa"/>
            <w:noWrap w:val="0"/>
            <w:vAlign w:val="center"/>
          </w:tcPr>
          <w:p w14:paraId="4D5B9608">
            <w:pPr>
              <w:tabs>
                <w:tab w:val="left" w:pos="1050"/>
              </w:tabs>
              <w:spacing w:line="440" w:lineRule="exact"/>
              <w:outlineLvl w:val="2"/>
              <w:rPr>
                <w:rFonts w:ascii="宋体" w:hAnsi="宋体"/>
                <w:sz w:val="24"/>
              </w:rPr>
            </w:pPr>
            <w:r>
              <w:rPr>
                <w:rFonts w:hint="eastAsia" w:ascii="宋体" w:hAnsi="宋体"/>
                <w:sz w:val="24"/>
              </w:rPr>
              <w:t>补偿链（绳）与轿厢、对重接合处</w:t>
            </w:r>
          </w:p>
        </w:tc>
        <w:tc>
          <w:tcPr>
            <w:tcW w:w="4959" w:type="dxa"/>
            <w:noWrap w:val="0"/>
            <w:vAlign w:val="center"/>
          </w:tcPr>
          <w:p w14:paraId="7E62342E">
            <w:pPr>
              <w:tabs>
                <w:tab w:val="left" w:pos="1050"/>
              </w:tabs>
              <w:spacing w:line="440" w:lineRule="exact"/>
              <w:outlineLvl w:val="2"/>
              <w:rPr>
                <w:rFonts w:ascii="宋体" w:hAnsi="宋体"/>
                <w:sz w:val="24"/>
              </w:rPr>
            </w:pPr>
            <w:r>
              <w:rPr>
                <w:rFonts w:hint="eastAsia" w:ascii="宋体" w:hAnsi="宋体"/>
                <w:sz w:val="24"/>
              </w:rPr>
              <w:t>固定、无松动</w:t>
            </w:r>
          </w:p>
        </w:tc>
      </w:tr>
      <w:tr w14:paraId="1A23A6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15" w:type="dxa"/>
            <w:tcBorders>
              <w:bottom w:val="single" w:color="auto" w:sz="12" w:space="0"/>
            </w:tcBorders>
            <w:noWrap w:val="0"/>
            <w:vAlign w:val="center"/>
          </w:tcPr>
          <w:p w14:paraId="12112D07">
            <w:pPr>
              <w:tabs>
                <w:tab w:val="left" w:pos="1050"/>
              </w:tabs>
              <w:spacing w:line="440" w:lineRule="exact"/>
              <w:outlineLvl w:val="2"/>
              <w:rPr>
                <w:rFonts w:ascii="宋体" w:hAnsi="宋体"/>
                <w:sz w:val="24"/>
              </w:rPr>
            </w:pPr>
            <w:r>
              <w:rPr>
                <w:rFonts w:ascii="宋体" w:hAnsi="宋体"/>
                <w:sz w:val="24"/>
              </w:rPr>
              <w:t>15</w:t>
            </w:r>
          </w:p>
        </w:tc>
        <w:tc>
          <w:tcPr>
            <w:tcW w:w="3420" w:type="dxa"/>
            <w:tcBorders>
              <w:bottom w:val="single" w:color="auto" w:sz="12" w:space="0"/>
            </w:tcBorders>
            <w:noWrap w:val="0"/>
            <w:vAlign w:val="center"/>
          </w:tcPr>
          <w:p w14:paraId="2746226A">
            <w:pPr>
              <w:tabs>
                <w:tab w:val="left" w:pos="1050"/>
              </w:tabs>
              <w:spacing w:line="440" w:lineRule="exact"/>
              <w:outlineLvl w:val="2"/>
              <w:rPr>
                <w:rFonts w:ascii="宋体" w:hAnsi="宋体"/>
                <w:sz w:val="24"/>
              </w:rPr>
            </w:pPr>
            <w:r>
              <w:rPr>
                <w:rFonts w:hint="eastAsia" w:ascii="宋体" w:hAnsi="宋体"/>
                <w:sz w:val="24"/>
              </w:rPr>
              <w:t>上下极限开关</w:t>
            </w:r>
          </w:p>
        </w:tc>
        <w:tc>
          <w:tcPr>
            <w:tcW w:w="4959" w:type="dxa"/>
            <w:tcBorders>
              <w:bottom w:val="single" w:color="auto" w:sz="12" w:space="0"/>
            </w:tcBorders>
            <w:noWrap w:val="0"/>
            <w:vAlign w:val="center"/>
          </w:tcPr>
          <w:p w14:paraId="7C24FADC">
            <w:pPr>
              <w:tabs>
                <w:tab w:val="left" w:pos="1050"/>
              </w:tabs>
              <w:spacing w:line="440" w:lineRule="exact"/>
              <w:outlineLvl w:val="2"/>
              <w:rPr>
                <w:rFonts w:ascii="宋体" w:hAnsi="宋体"/>
                <w:sz w:val="24"/>
              </w:rPr>
            </w:pPr>
            <w:r>
              <w:rPr>
                <w:rFonts w:hint="eastAsia" w:ascii="宋体" w:hAnsi="宋体"/>
                <w:sz w:val="24"/>
              </w:rPr>
              <w:t>工作正常</w:t>
            </w:r>
          </w:p>
        </w:tc>
      </w:tr>
    </w:tbl>
    <w:p w14:paraId="67A84039">
      <w:pPr>
        <w:tabs>
          <w:tab w:val="left" w:pos="1050"/>
        </w:tabs>
        <w:spacing w:line="440" w:lineRule="exact"/>
        <w:outlineLvl w:val="2"/>
        <w:rPr>
          <w:rFonts w:ascii="宋体" w:hAnsi="宋体"/>
          <w:b/>
          <w:sz w:val="24"/>
        </w:rPr>
      </w:pPr>
      <w:r>
        <w:rPr>
          <w:rFonts w:hint="eastAsia" w:ascii="宋体" w:hAnsi="宋体"/>
          <w:sz w:val="24"/>
          <w:lang w:val="en-US" w:eastAsia="zh-CN"/>
        </w:rPr>
        <w:t>注：</w:t>
      </w:r>
      <w:r>
        <w:rPr>
          <w:rFonts w:hint="eastAsia" w:ascii="宋体" w:hAnsi="宋体"/>
          <w:sz w:val="24"/>
        </w:rPr>
        <w:t>半年维保项目（内容）和要求除应符合表</w:t>
      </w:r>
      <w:r>
        <w:rPr>
          <w:rFonts w:hint="eastAsia" w:ascii="宋体" w:hAnsi="宋体"/>
          <w:sz w:val="24"/>
          <w:lang w:val="en-US" w:eastAsia="zh-CN"/>
        </w:rPr>
        <w:t>1</w:t>
      </w:r>
      <w:r>
        <w:rPr>
          <w:rFonts w:hint="eastAsia" w:ascii="宋体" w:hAnsi="宋体"/>
          <w:sz w:val="24"/>
        </w:rPr>
        <w:t>、表</w:t>
      </w:r>
      <w:r>
        <w:rPr>
          <w:rFonts w:hint="eastAsia" w:ascii="宋体" w:hAnsi="宋体"/>
          <w:sz w:val="24"/>
          <w:lang w:val="en-US" w:eastAsia="zh-CN"/>
        </w:rPr>
        <w:t>2</w:t>
      </w:r>
      <w:r>
        <w:rPr>
          <w:rFonts w:hint="eastAsia" w:ascii="宋体" w:hAnsi="宋体"/>
          <w:sz w:val="24"/>
        </w:rPr>
        <w:t>的要求外，还应当符合表</w:t>
      </w:r>
      <w:r>
        <w:rPr>
          <w:rFonts w:hint="eastAsia" w:ascii="宋体" w:hAnsi="宋体"/>
          <w:sz w:val="24"/>
          <w:lang w:val="en-US" w:eastAsia="zh-CN"/>
        </w:rPr>
        <w:t>3</w:t>
      </w:r>
      <w:r>
        <w:rPr>
          <w:rFonts w:hint="eastAsia" w:ascii="宋体" w:hAnsi="宋体"/>
          <w:sz w:val="24"/>
        </w:rPr>
        <w:t>的要求。</w:t>
      </w:r>
    </w:p>
    <w:p w14:paraId="65EF67BF">
      <w:pPr>
        <w:tabs>
          <w:tab w:val="left" w:pos="1050"/>
        </w:tabs>
        <w:spacing w:line="440" w:lineRule="exact"/>
        <w:jc w:val="center"/>
        <w:outlineLvl w:val="2"/>
        <w:rPr>
          <w:rFonts w:ascii="宋体" w:hAnsi="宋体"/>
          <w:b/>
          <w:sz w:val="24"/>
        </w:rPr>
      </w:pPr>
      <w:r>
        <w:rPr>
          <w:rFonts w:hint="eastAsia" w:ascii="宋体" w:hAnsi="宋体"/>
          <w:b/>
          <w:sz w:val="24"/>
        </w:rPr>
        <w:t>表</w:t>
      </w:r>
      <w:r>
        <w:rPr>
          <w:rFonts w:hint="eastAsia" w:ascii="宋体" w:hAnsi="宋体"/>
          <w:b/>
          <w:sz w:val="24"/>
          <w:lang w:val="en-US" w:eastAsia="zh-CN"/>
        </w:rPr>
        <w:t>4</w:t>
      </w:r>
      <w:r>
        <w:rPr>
          <w:rFonts w:hint="eastAsia" w:ascii="宋体" w:hAnsi="宋体"/>
          <w:b/>
          <w:sz w:val="24"/>
        </w:rPr>
        <w:t>：年度维保项目内容和要求</w:t>
      </w:r>
    </w:p>
    <w:tbl>
      <w:tblPr>
        <w:tblStyle w:val="15"/>
        <w:tblW w:w="0" w:type="auto"/>
        <w:tblInd w:w="11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5"/>
        <w:gridCol w:w="3675"/>
        <w:gridCol w:w="4676"/>
        <w:gridCol w:w="14"/>
      </w:tblGrid>
      <w:tr w14:paraId="62D0CF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15" w:type="dxa"/>
            <w:tcBorders>
              <w:top w:val="single" w:color="auto" w:sz="12" w:space="0"/>
            </w:tcBorders>
            <w:noWrap w:val="0"/>
            <w:vAlign w:val="center"/>
          </w:tcPr>
          <w:p w14:paraId="30E8F775">
            <w:pPr>
              <w:tabs>
                <w:tab w:val="left" w:pos="1050"/>
              </w:tabs>
              <w:spacing w:line="440" w:lineRule="exact"/>
              <w:jc w:val="center"/>
              <w:outlineLvl w:val="2"/>
              <w:rPr>
                <w:rFonts w:hint="eastAsia" w:ascii="黑体" w:hAnsi="黑体" w:eastAsia="黑体" w:cs="黑体"/>
                <w:sz w:val="24"/>
              </w:rPr>
            </w:pPr>
            <w:r>
              <w:rPr>
                <w:rFonts w:hint="eastAsia" w:ascii="黑体" w:hAnsi="黑体" w:eastAsia="黑体" w:cs="黑体"/>
                <w:sz w:val="24"/>
              </w:rPr>
              <w:t>序号</w:t>
            </w:r>
          </w:p>
        </w:tc>
        <w:tc>
          <w:tcPr>
            <w:tcW w:w="3675" w:type="dxa"/>
            <w:tcBorders>
              <w:top w:val="single" w:color="auto" w:sz="12" w:space="0"/>
            </w:tcBorders>
            <w:noWrap w:val="0"/>
            <w:vAlign w:val="center"/>
          </w:tcPr>
          <w:p w14:paraId="059FD8CB">
            <w:pPr>
              <w:tabs>
                <w:tab w:val="left" w:pos="1050"/>
              </w:tabs>
              <w:spacing w:line="440" w:lineRule="exact"/>
              <w:jc w:val="center"/>
              <w:outlineLvl w:val="2"/>
              <w:rPr>
                <w:rFonts w:hint="eastAsia" w:ascii="黑体" w:hAnsi="黑体" w:eastAsia="黑体" w:cs="黑体"/>
                <w:sz w:val="24"/>
              </w:rPr>
            </w:pPr>
            <w:r>
              <w:rPr>
                <w:rFonts w:hint="eastAsia" w:ascii="黑体" w:hAnsi="黑体" w:eastAsia="黑体" w:cs="黑体"/>
                <w:sz w:val="24"/>
              </w:rPr>
              <w:t>维保项目内容</w:t>
            </w:r>
          </w:p>
        </w:tc>
        <w:tc>
          <w:tcPr>
            <w:tcW w:w="4690" w:type="dxa"/>
            <w:gridSpan w:val="2"/>
            <w:tcBorders>
              <w:top w:val="single" w:color="auto" w:sz="12" w:space="0"/>
            </w:tcBorders>
            <w:noWrap w:val="0"/>
            <w:vAlign w:val="center"/>
          </w:tcPr>
          <w:p w14:paraId="25A27B67">
            <w:pPr>
              <w:tabs>
                <w:tab w:val="left" w:pos="1050"/>
              </w:tabs>
              <w:spacing w:line="440" w:lineRule="exact"/>
              <w:jc w:val="center"/>
              <w:outlineLvl w:val="2"/>
              <w:rPr>
                <w:rFonts w:hint="eastAsia" w:ascii="黑体" w:hAnsi="黑体" w:eastAsia="黑体" w:cs="黑体"/>
                <w:sz w:val="24"/>
              </w:rPr>
            </w:pPr>
            <w:r>
              <w:rPr>
                <w:rFonts w:hint="eastAsia" w:ascii="黑体" w:hAnsi="黑体" w:eastAsia="黑体" w:cs="黑体"/>
                <w:sz w:val="24"/>
              </w:rPr>
              <w:t>维保基本要求</w:t>
            </w:r>
          </w:p>
        </w:tc>
      </w:tr>
      <w:tr w14:paraId="011F89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15" w:type="dxa"/>
            <w:noWrap w:val="0"/>
            <w:vAlign w:val="center"/>
          </w:tcPr>
          <w:p w14:paraId="55756715">
            <w:pPr>
              <w:tabs>
                <w:tab w:val="left" w:pos="1050"/>
              </w:tabs>
              <w:spacing w:line="440" w:lineRule="exact"/>
              <w:outlineLvl w:val="2"/>
              <w:rPr>
                <w:rFonts w:ascii="宋体" w:hAnsi="宋体"/>
                <w:sz w:val="24"/>
              </w:rPr>
            </w:pPr>
            <w:r>
              <w:rPr>
                <w:rFonts w:ascii="宋体" w:hAnsi="宋体"/>
                <w:sz w:val="24"/>
              </w:rPr>
              <w:t>1</w:t>
            </w:r>
          </w:p>
        </w:tc>
        <w:tc>
          <w:tcPr>
            <w:tcW w:w="3675" w:type="dxa"/>
            <w:noWrap w:val="0"/>
            <w:vAlign w:val="center"/>
          </w:tcPr>
          <w:p w14:paraId="04A8F7B4">
            <w:pPr>
              <w:tabs>
                <w:tab w:val="left" w:pos="1050"/>
              </w:tabs>
              <w:spacing w:line="440" w:lineRule="exact"/>
              <w:outlineLvl w:val="2"/>
              <w:rPr>
                <w:rFonts w:ascii="宋体" w:hAnsi="宋体"/>
                <w:sz w:val="24"/>
              </w:rPr>
            </w:pPr>
            <w:r>
              <w:rPr>
                <w:rFonts w:hint="eastAsia" w:ascii="宋体" w:hAnsi="宋体"/>
                <w:sz w:val="24"/>
              </w:rPr>
              <w:t>减速机润滑油</w:t>
            </w:r>
          </w:p>
        </w:tc>
        <w:tc>
          <w:tcPr>
            <w:tcW w:w="4690" w:type="dxa"/>
            <w:gridSpan w:val="2"/>
            <w:noWrap w:val="0"/>
            <w:vAlign w:val="center"/>
          </w:tcPr>
          <w:p w14:paraId="415F1BAD">
            <w:pPr>
              <w:tabs>
                <w:tab w:val="left" w:pos="1050"/>
              </w:tabs>
              <w:spacing w:line="440" w:lineRule="exact"/>
              <w:outlineLvl w:val="2"/>
              <w:rPr>
                <w:rFonts w:ascii="宋体" w:hAnsi="宋体"/>
                <w:sz w:val="24"/>
              </w:rPr>
            </w:pPr>
            <w:r>
              <w:rPr>
                <w:rFonts w:hint="eastAsia" w:ascii="宋体" w:hAnsi="宋体"/>
                <w:sz w:val="24"/>
              </w:rPr>
              <w:t>按照制造单位要求适时更换，保证油质符合要求</w:t>
            </w:r>
          </w:p>
        </w:tc>
      </w:tr>
      <w:tr w14:paraId="0DC471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15" w:type="dxa"/>
            <w:noWrap w:val="0"/>
            <w:vAlign w:val="center"/>
          </w:tcPr>
          <w:p w14:paraId="35320D9E">
            <w:pPr>
              <w:tabs>
                <w:tab w:val="left" w:pos="1050"/>
              </w:tabs>
              <w:spacing w:line="440" w:lineRule="exact"/>
              <w:outlineLvl w:val="2"/>
              <w:rPr>
                <w:rFonts w:ascii="宋体" w:hAnsi="宋体"/>
                <w:sz w:val="24"/>
              </w:rPr>
            </w:pPr>
            <w:r>
              <w:rPr>
                <w:rFonts w:ascii="宋体" w:hAnsi="宋体"/>
                <w:sz w:val="24"/>
              </w:rPr>
              <w:t>2</w:t>
            </w:r>
          </w:p>
        </w:tc>
        <w:tc>
          <w:tcPr>
            <w:tcW w:w="3675" w:type="dxa"/>
            <w:noWrap w:val="0"/>
            <w:vAlign w:val="center"/>
          </w:tcPr>
          <w:p w14:paraId="2E14F561">
            <w:pPr>
              <w:tabs>
                <w:tab w:val="left" w:pos="1050"/>
              </w:tabs>
              <w:spacing w:line="440" w:lineRule="exact"/>
              <w:outlineLvl w:val="2"/>
              <w:rPr>
                <w:rFonts w:ascii="宋体" w:hAnsi="宋体"/>
                <w:sz w:val="24"/>
              </w:rPr>
            </w:pPr>
            <w:r>
              <w:rPr>
                <w:rFonts w:hint="eastAsia" w:ascii="宋体" w:hAnsi="宋体"/>
                <w:sz w:val="24"/>
              </w:rPr>
              <w:t>控制柜接触器，继电器触点</w:t>
            </w:r>
          </w:p>
        </w:tc>
        <w:tc>
          <w:tcPr>
            <w:tcW w:w="4690" w:type="dxa"/>
            <w:gridSpan w:val="2"/>
            <w:noWrap w:val="0"/>
            <w:vAlign w:val="center"/>
          </w:tcPr>
          <w:p w14:paraId="3038AF4A">
            <w:pPr>
              <w:tabs>
                <w:tab w:val="left" w:pos="1050"/>
              </w:tabs>
              <w:spacing w:line="440" w:lineRule="exact"/>
              <w:outlineLvl w:val="2"/>
              <w:rPr>
                <w:rFonts w:ascii="宋体" w:hAnsi="宋体"/>
                <w:sz w:val="24"/>
              </w:rPr>
            </w:pPr>
            <w:r>
              <w:rPr>
                <w:rFonts w:hint="eastAsia" w:ascii="宋体" w:hAnsi="宋体"/>
                <w:sz w:val="24"/>
              </w:rPr>
              <w:t>接触良好</w:t>
            </w:r>
          </w:p>
        </w:tc>
      </w:tr>
      <w:tr w14:paraId="1E1112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15" w:type="dxa"/>
            <w:noWrap w:val="0"/>
            <w:vAlign w:val="center"/>
          </w:tcPr>
          <w:p w14:paraId="1C29BBC1">
            <w:pPr>
              <w:tabs>
                <w:tab w:val="left" w:pos="1050"/>
              </w:tabs>
              <w:spacing w:line="440" w:lineRule="exact"/>
              <w:outlineLvl w:val="2"/>
              <w:rPr>
                <w:rFonts w:ascii="宋体" w:hAnsi="宋体"/>
                <w:sz w:val="24"/>
              </w:rPr>
            </w:pPr>
            <w:r>
              <w:rPr>
                <w:rFonts w:ascii="宋体" w:hAnsi="宋体"/>
                <w:sz w:val="24"/>
              </w:rPr>
              <w:t>3</w:t>
            </w:r>
          </w:p>
        </w:tc>
        <w:tc>
          <w:tcPr>
            <w:tcW w:w="3675" w:type="dxa"/>
            <w:noWrap w:val="0"/>
            <w:vAlign w:val="center"/>
          </w:tcPr>
          <w:p w14:paraId="357BCE8C">
            <w:pPr>
              <w:tabs>
                <w:tab w:val="left" w:pos="1050"/>
              </w:tabs>
              <w:spacing w:line="440" w:lineRule="exact"/>
              <w:outlineLvl w:val="2"/>
              <w:rPr>
                <w:rFonts w:ascii="宋体" w:hAnsi="宋体"/>
                <w:sz w:val="24"/>
              </w:rPr>
            </w:pPr>
            <w:r>
              <w:rPr>
                <w:rFonts w:hint="eastAsia" w:ascii="宋体" w:hAnsi="宋体"/>
                <w:sz w:val="24"/>
              </w:rPr>
              <w:t>制动器铁芯（柱塞）</w:t>
            </w:r>
          </w:p>
        </w:tc>
        <w:tc>
          <w:tcPr>
            <w:tcW w:w="4690" w:type="dxa"/>
            <w:gridSpan w:val="2"/>
            <w:noWrap w:val="0"/>
            <w:vAlign w:val="center"/>
          </w:tcPr>
          <w:p w14:paraId="04A621CB">
            <w:pPr>
              <w:tabs>
                <w:tab w:val="left" w:pos="1050"/>
              </w:tabs>
              <w:spacing w:line="440" w:lineRule="exact"/>
              <w:outlineLvl w:val="2"/>
              <w:rPr>
                <w:rFonts w:ascii="宋体" w:hAnsi="宋体"/>
                <w:sz w:val="24"/>
              </w:rPr>
            </w:pPr>
            <w:r>
              <w:rPr>
                <w:rFonts w:hint="eastAsia" w:ascii="宋体" w:hAnsi="宋体"/>
                <w:bCs/>
                <w:sz w:val="24"/>
              </w:rPr>
              <w:t>进行</w:t>
            </w:r>
            <w:r>
              <w:rPr>
                <w:rFonts w:hint="eastAsia" w:ascii="宋体" w:hAnsi="宋体"/>
                <w:sz w:val="24"/>
              </w:rPr>
              <w:t>清洁、润滑、</w:t>
            </w:r>
            <w:r>
              <w:rPr>
                <w:rFonts w:hint="eastAsia" w:ascii="宋体" w:hAnsi="宋体"/>
                <w:bCs/>
                <w:sz w:val="24"/>
              </w:rPr>
              <w:t>检查，</w:t>
            </w:r>
            <w:r>
              <w:rPr>
                <w:rFonts w:hint="eastAsia" w:ascii="宋体" w:hAnsi="宋体"/>
                <w:sz w:val="24"/>
              </w:rPr>
              <w:t>磨损量不超过制造单位要求</w:t>
            </w:r>
          </w:p>
        </w:tc>
      </w:tr>
      <w:tr w14:paraId="119C8C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15" w:type="dxa"/>
            <w:noWrap w:val="0"/>
            <w:vAlign w:val="center"/>
          </w:tcPr>
          <w:p w14:paraId="0CD500BA">
            <w:pPr>
              <w:tabs>
                <w:tab w:val="left" w:pos="1050"/>
              </w:tabs>
              <w:spacing w:line="440" w:lineRule="exact"/>
              <w:outlineLvl w:val="2"/>
              <w:rPr>
                <w:rFonts w:ascii="宋体" w:hAnsi="宋体"/>
                <w:sz w:val="24"/>
              </w:rPr>
            </w:pPr>
            <w:r>
              <w:rPr>
                <w:rFonts w:ascii="宋体" w:hAnsi="宋体"/>
                <w:sz w:val="24"/>
              </w:rPr>
              <w:t>4</w:t>
            </w:r>
          </w:p>
        </w:tc>
        <w:tc>
          <w:tcPr>
            <w:tcW w:w="3675" w:type="dxa"/>
            <w:noWrap w:val="0"/>
            <w:vAlign w:val="center"/>
          </w:tcPr>
          <w:p w14:paraId="3C8C114C">
            <w:pPr>
              <w:tabs>
                <w:tab w:val="left" w:pos="1050"/>
              </w:tabs>
              <w:spacing w:line="440" w:lineRule="exact"/>
              <w:outlineLvl w:val="2"/>
              <w:rPr>
                <w:rFonts w:ascii="宋体" w:hAnsi="宋体"/>
                <w:sz w:val="24"/>
              </w:rPr>
            </w:pPr>
            <w:r>
              <w:rPr>
                <w:rFonts w:hint="eastAsia" w:ascii="宋体" w:hAnsi="宋体"/>
                <w:sz w:val="24"/>
              </w:rPr>
              <w:t>制动器制动弹簧压缩量</w:t>
            </w:r>
          </w:p>
        </w:tc>
        <w:tc>
          <w:tcPr>
            <w:tcW w:w="4690" w:type="dxa"/>
            <w:gridSpan w:val="2"/>
            <w:noWrap w:val="0"/>
            <w:vAlign w:val="center"/>
          </w:tcPr>
          <w:p w14:paraId="7F791C8C">
            <w:pPr>
              <w:tabs>
                <w:tab w:val="left" w:pos="1050"/>
              </w:tabs>
              <w:spacing w:line="440" w:lineRule="exact"/>
              <w:outlineLvl w:val="2"/>
              <w:rPr>
                <w:rFonts w:ascii="宋体" w:hAnsi="宋体"/>
                <w:sz w:val="24"/>
              </w:rPr>
            </w:pPr>
            <w:r>
              <w:rPr>
                <w:rFonts w:hint="eastAsia" w:ascii="宋体" w:hAnsi="宋体"/>
                <w:sz w:val="24"/>
              </w:rPr>
              <w:t>符合制造单位要求，保持有足够的制动力</w:t>
            </w:r>
          </w:p>
        </w:tc>
      </w:tr>
      <w:tr w14:paraId="3711B3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15" w:type="dxa"/>
            <w:tcBorders>
              <w:bottom w:val="single" w:color="auto" w:sz="12" w:space="0"/>
            </w:tcBorders>
            <w:noWrap w:val="0"/>
            <w:vAlign w:val="center"/>
          </w:tcPr>
          <w:p w14:paraId="6F91C9D6">
            <w:pPr>
              <w:tabs>
                <w:tab w:val="left" w:pos="1050"/>
              </w:tabs>
              <w:spacing w:line="440" w:lineRule="exact"/>
              <w:outlineLvl w:val="2"/>
              <w:rPr>
                <w:rFonts w:ascii="宋体" w:hAnsi="宋体"/>
                <w:sz w:val="24"/>
              </w:rPr>
            </w:pPr>
            <w:r>
              <w:rPr>
                <w:rFonts w:ascii="宋体" w:hAnsi="宋体"/>
                <w:sz w:val="24"/>
              </w:rPr>
              <w:t>5</w:t>
            </w:r>
          </w:p>
        </w:tc>
        <w:tc>
          <w:tcPr>
            <w:tcW w:w="3675" w:type="dxa"/>
            <w:tcBorders>
              <w:bottom w:val="single" w:color="auto" w:sz="12" w:space="0"/>
            </w:tcBorders>
            <w:noWrap w:val="0"/>
            <w:vAlign w:val="center"/>
          </w:tcPr>
          <w:p w14:paraId="0C361DFC">
            <w:pPr>
              <w:tabs>
                <w:tab w:val="left" w:pos="1050"/>
              </w:tabs>
              <w:spacing w:line="440" w:lineRule="exact"/>
              <w:outlineLvl w:val="2"/>
              <w:rPr>
                <w:rFonts w:ascii="宋体" w:hAnsi="宋体"/>
                <w:sz w:val="24"/>
              </w:rPr>
            </w:pPr>
            <w:r>
              <w:rPr>
                <w:rFonts w:hint="eastAsia" w:ascii="宋体" w:hAnsi="宋体"/>
                <w:sz w:val="24"/>
              </w:rPr>
              <w:t>导电回路绝缘性能</w:t>
            </w:r>
            <w:r>
              <w:rPr>
                <w:rFonts w:hint="eastAsia" w:ascii="宋体" w:hAnsi="宋体"/>
                <w:bCs/>
                <w:sz w:val="24"/>
              </w:rPr>
              <w:t>测试</w:t>
            </w:r>
          </w:p>
        </w:tc>
        <w:tc>
          <w:tcPr>
            <w:tcW w:w="4690" w:type="dxa"/>
            <w:gridSpan w:val="2"/>
            <w:tcBorders>
              <w:bottom w:val="single" w:color="auto" w:sz="12" w:space="0"/>
            </w:tcBorders>
            <w:noWrap w:val="0"/>
            <w:vAlign w:val="center"/>
          </w:tcPr>
          <w:p w14:paraId="0DAB869D">
            <w:pPr>
              <w:tabs>
                <w:tab w:val="left" w:pos="1050"/>
              </w:tabs>
              <w:spacing w:line="440" w:lineRule="exact"/>
              <w:outlineLvl w:val="2"/>
              <w:rPr>
                <w:rFonts w:ascii="宋体" w:hAnsi="宋体"/>
                <w:sz w:val="24"/>
              </w:rPr>
            </w:pPr>
            <w:r>
              <w:rPr>
                <w:rFonts w:hint="eastAsia" w:ascii="宋体" w:hAnsi="宋体"/>
                <w:sz w:val="24"/>
              </w:rPr>
              <w:t>符合标准</w:t>
            </w:r>
          </w:p>
        </w:tc>
      </w:tr>
      <w:tr w14:paraId="2DED01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4" w:type="dxa"/>
          <w:trHeight w:val="340" w:hRule="atLeast"/>
        </w:trPr>
        <w:tc>
          <w:tcPr>
            <w:tcW w:w="715" w:type="dxa"/>
            <w:tcBorders>
              <w:top w:val="nil"/>
            </w:tcBorders>
            <w:noWrap w:val="0"/>
            <w:vAlign w:val="center"/>
          </w:tcPr>
          <w:p w14:paraId="2F72F405">
            <w:pPr>
              <w:tabs>
                <w:tab w:val="left" w:pos="1050"/>
              </w:tabs>
              <w:spacing w:line="440" w:lineRule="exact"/>
              <w:outlineLvl w:val="2"/>
              <w:rPr>
                <w:rFonts w:ascii="宋体" w:hAnsi="宋体"/>
                <w:sz w:val="24"/>
              </w:rPr>
            </w:pPr>
            <w:r>
              <w:rPr>
                <w:rFonts w:ascii="宋体" w:hAnsi="宋体"/>
                <w:sz w:val="24"/>
              </w:rPr>
              <w:t>6</w:t>
            </w:r>
          </w:p>
        </w:tc>
        <w:tc>
          <w:tcPr>
            <w:tcW w:w="3675" w:type="dxa"/>
            <w:tcBorders>
              <w:top w:val="nil"/>
            </w:tcBorders>
            <w:noWrap w:val="0"/>
            <w:vAlign w:val="center"/>
          </w:tcPr>
          <w:p w14:paraId="70C18066">
            <w:pPr>
              <w:tabs>
                <w:tab w:val="left" w:pos="1050"/>
              </w:tabs>
              <w:spacing w:line="440" w:lineRule="exact"/>
              <w:outlineLvl w:val="2"/>
              <w:rPr>
                <w:rFonts w:ascii="宋体" w:hAnsi="宋体"/>
                <w:sz w:val="24"/>
              </w:rPr>
            </w:pPr>
            <w:r>
              <w:rPr>
                <w:rFonts w:hint="eastAsia" w:ascii="宋体" w:hAnsi="宋体"/>
                <w:sz w:val="24"/>
              </w:rPr>
              <w:t>限速器安全钳联动试验（每</w:t>
            </w:r>
            <w:r>
              <w:rPr>
                <w:rFonts w:ascii="宋体" w:hAnsi="宋体"/>
                <w:sz w:val="24"/>
              </w:rPr>
              <w:t>2</w:t>
            </w:r>
            <w:r>
              <w:rPr>
                <w:rFonts w:hint="eastAsia" w:ascii="宋体" w:hAnsi="宋体"/>
                <w:sz w:val="24"/>
              </w:rPr>
              <w:t>年进行一次限速器动作速度校验）</w:t>
            </w:r>
          </w:p>
        </w:tc>
        <w:tc>
          <w:tcPr>
            <w:tcW w:w="4676" w:type="dxa"/>
            <w:tcBorders>
              <w:top w:val="nil"/>
            </w:tcBorders>
            <w:noWrap w:val="0"/>
            <w:vAlign w:val="center"/>
          </w:tcPr>
          <w:p w14:paraId="29834FC8">
            <w:pPr>
              <w:tabs>
                <w:tab w:val="left" w:pos="1050"/>
              </w:tabs>
              <w:spacing w:line="440" w:lineRule="exact"/>
              <w:outlineLvl w:val="2"/>
              <w:rPr>
                <w:rFonts w:ascii="宋体" w:hAnsi="宋体"/>
                <w:sz w:val="24"/>
              </w:rPr>
            </w:pPr>
            <w:r>
              <w:rPr>
                <w:rFonts w:hint="eastAsia" w:ascii="宋体" w:hAnsi="宋体"/>
                <w:sz w:val="24"/>
              </w:rPr>
              <w:t>工作正常</w:t>
            </w:r>
          </w:p>
        </w:tc>
      </w:tr>
      <w:tr w14:paraId="00B4B3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4" w:type="dxa"/>
          <w:trHeight w:val="340" w:hRule="atLeast"/>
        </w:trPr>
        <w:tc>
          <w:tcPr>
            <w:tcW w:w="715" w:type="dxa"/>
            <w:noWrap w:val="0"/>
            <w:vAlign w:val="center"/>
          </w:tcPr>
          <w:p w14:paraId="4C714B8A">
            <w:pPr>
              <w:tabs>
                <w:tab w:val="left" w:pos="1050"/>
              </w:tabs>
              <w:spacing w:line="440" w:lineRule="exact"/>
              <w:outlineLvl w:val="2"/>
              <w:rPr>
                <w:rFonts w:ascii="宋体" w:hAnsi="宋体"/>
                <w:sz w:val="24"/>
              </w:rPr>
            </w:pPr>
            <w:r>
              <w:rPr>
                <w:rFonts w:ascii="宋体" w:hAnsi="宋体"/>
                <w:sz w:val="24"/>
              </w:rPr>
              <w:t>7</w:t>
            </w:r>
          </w:p>
        </w:tc>
        <w:tc>
          <w:tcPr>
            <w:tcW w:w="3675" w:type="dxa"/>
            <w:noWrap w:val="0"/>
            <w:vAlign w:val="center"/>
          </w:tcPr>
          <w:p w14:paraId="031295A6">
            <w:pPr>
              <w:tabs>
                <w:tab w:val="left" w:pos="1050"/>
              </w:tabs>
              <w:spacing w:line="440" w:lineRule="exact"/>
              <w:outlineLvl w:val="2"/>
              <w:rPr>
                <w:rFonts w:ascii="宋体" w:hAnsi="宋体"/>
                <w:sz w:val="24"/>
              </w:rPr>
            </w:pPr>
            <w:r>
              <w:rPr>
                <w:rFonts w:hint="eastAsia" w:ascii="宋体" w:hAnsi="宋体"/>
                <w:sz w:val="24"/>
              </w:rPr>
              <w:t>上行超速保护装置动作试验</w:t>
            </w:r>
          </w:p>
        </w:tc>
        <w:tc>
          <w:tcPr>
            <w:tcW w:w="4676" w:type="dxa"/>
            <w:noWrap w:val="0"/>
            <w:vAlign w:val="center"/>
          </w:tcPr>
          <w:p w14:paraId="1F3939B7">
            <w:pPr>
              <w:tabs>
                <w:tab w:val="left" w:pos="1050"/>
              </w:tabs>
              <w:spacing w:line="440" w:lineRule="exact"/>
              <w:outlineLvl w:val="2"/>
              <w:rPr>
                <w:rFonts w:ascii="宋体" w:hAnsi="宋体"/>
                <w:sz w:val="24"/>
              </w:rPr>
            </w:pPr>
            <w:r>
              <w:rPr>
                <w:rFonts w:hint="eastAsia" w:ascii="宋体" w:hAnsi="宋体"/>
                <w:sz w:val="24"/>
              </w:rPr>
              <w:t>工作正常</w:t>
            </w:r>
          </w:p>
        </w:tc>
      </w:tr>
      <w:tr w14:paraId="3D7CAE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4" w:type="dxa"/>
          <w:trHeight w:val="340" w:hRule="atLeast"/>
        </w:trPr>
        <w:tc>
          <w:tcPr>
            <w:tcW w:w="715" w:type="dxa"/>
            <w:noWrap w:val="0"/>
            <w:vAlign w:val="center"/>
          </w:tcPr>
          <w:p w14:paraId="70C44644">
            <w:pPr>
              <w:tabs>
                <w:tab w:val="left" w:pos="1050"/>
              </w:tabs>
              <w:spacing w:line="440" w:lineRule="exact"/>
              <w:outlineLvl w:val="2"/>
              <w:rPr>
                <w:rFonts w:ascii="宋体" w:hAnsi="宋体"/>
                <w:sz w:val="24"/>
              </w:rPr>
            </w:pPr>
            <w:r>
              <w:rPr>
                <w:rFonts w:ascii="宋体" w:hAnsi="宋体"/>
                <w:sz w:val="24"/>
              </w:rPr>
              <w:t>8</w:t>
            </w:r>
          </w:p>
        </w:tc>
        <w:tc>
          <w:tcPr>
            <w:tcW w:w="3675" w:type="dxa"/>
            <w:noWrap w:val="0"/>
            <w:vAlign w:val="center"/>
          </w:tcPr>
          <w:p w14:paraId="206CBCFF">
            <w:pPr>
              <w:tabs>
                <w:tab w:val="left" w:pos="1050"/>
              </w:tabs>
              <w:spacing w:line="440" w:lineRule="exact"/>
              <w:outlineLvl w:val="2"/>
              <w:rPr>
                <w:rFonts w:ascii="宋体" w:hAnsi="宋体"/>
                <w:sz w:val="24"/>
              </w:rPr>
            </w:pPr>
            <w:r>
              <w:rPr>
                <w:rFonts w:hint="eastAsia" w:ascii="宋体" w:hAnsi="宋体"/>
                <w:sz w:val="24"/>
              </w:rPr>
              <w:t>轿厢意外移动保护装置动作实验</w:t>
            </w:r>
          </w:p>
        </w:tc>
        <w:tc>
          <w:tcPr>
            <w:tcW w:w="4676" w:type="dxa"/>
            <w:noWrap w:val="0"/>
            <w:vAlign w:val="center"/>
          </w:tcPr>
          <w:p w14:paraId="72FB5EF2">
            <w:pPr>
              <w:tabs>
                <w:tab w:val="left" w:pos="1050"/>
              </w:tabs>
              <w:spacing w:line="440" w:lineRule="exact"/>
              <w:outlineLvl w:val="2"/>
              <w:rPr>
                <w:rFonts w:ascii="宋体" w:hAnsi="宋体"/>
                <w:sz w:val="24"/>
              </w:rPr>
            </w:pPr>
            <w:r>
              <w:rPr>
                <w:rFonts w:hint="eastAsia" w:ascii="宋体" w:hAnsi="宋体"/>
                <w:sz w:val="24"/>
              </w:rPr>
              <w:t>工作正常</w:t>
            </w:r>
          </w:p>
        </w:tc>
      </w:tr>
      <w:tr w14:paraId="1C32FB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4" w:type="dxa"/>
          <w:trHeight w:val="340" w:hRule="atLeast"/>
        </w:trPr>
        <w:tc>
          <w:tcPr>
            <w:tcW w:w="715" w:type="dxa"/>
            <w:noWrap w:val="0"/>
            <w:vAlign w:val="center"/>
          </w:tcPr>
          <w:p w14:paraId="41BC50F2">
            <w:pPr>
              <w:tabs>
                <w:tab w:val="left" w:pos="1050"/>
              </w:tabs>
              <w:spacing w:line="440" w:lineRule="exact"/>
              <w:outlineLvl w:val="2"/>
              <w:rPr>
                <w:rFonts w:ascii="宋体" w:hAnsi="宋体"/>
                <w:bCs/>
                <w:sz w:val="24"/>
              </w:rPr>
            </w:pPr>
            <w:r>
              <w:rPr>
                <w:rFonts w:ascii="宋体" w:hAnsi="宋体"/>
                <w:bCs/>
                <w:sz w:val="24"/>
              </w:rPr>
              <w:t>9</w:t>
            </w:r>
          </w:p>
        </w:tc>
        <w:tc>
          <w:tcPr>
            <w:tcW w:w="3675" w:type="dxa"/>
            <w:noWrap w:val="0"/>
            <w:vAlign w:val="center"/>
          </w:tcPr>
          <w:p w14:paraId="4B55578E">
            <w:pPr>
              <w:tabs>
                <w:tab w:val="left" w:pos="1050"/>
              </w:tabs>
              <w:spacing w:line="440" w:lineRule="exact"/>
              <w:outlineLvl w:val="2"/>
              <w:rPr>
                <w:rFonts w:ascii="宋体" w:hAnsi="宋体"/>
                <w:sz w:val="24"/>
              </w:rPr>
            </w:pPr>
            <w:r>
              <w:rPr>
                <w:rFonts w:hint="eastAsia" w:ascii="宋体" w:hAnsi="宋体"/>
                <w:sz w:val="24"/>
              </w:rPr>
              <w:t>轿顶、轿厢架、轿门及其附件安装螺栓</w:t>
            </w:r>
          </w:p>
        </w:tc>
        <w:tc>
          <w:tcPr>
            <w:tcW w:w="4676" w:type="dxa"/>
            <w:noWrap w:val="0"/>
            <w:vAlign w:val="center"/>
          </w:tcPr>
          <w:p w14:paraId="50692907">
            <w:pPr>
              <w:tabs>
                <w:tab w:val="left" w:pos="1050"/>
              </w:tabs>
              <w:spacing w:line="440" w:lineRule="exact"/>
              <w:outlineLvl w:val="2"/>
              <w:rPr>
                <w:rFonts w:ascii="宋体" w:hAnsi="宋体"/>
                <w:sz w:val="24"/>
              </w:rPr>
            </w:pPr>
            <w:r>
              <w:rPr>
                <w:rFonts w:hint="eastAsia" w:ascii="宋体" w:hAnsi="宋体"/>
                <w:sz w:val="24"/>
              </w:rPr>
              <w:t>紧固</w:t>
            </w:r>
          </w:p>
        </w:tc>
      </w:tr>
      <w:tr w14:paraId="19BE07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4" w:type="dxa"/>
          <w:trHeight w:val="340" w:hRule="atLeast"/>
        </w:trPr>
        <w:tc>
          <w:tcPr>
            <w:tcW w:w="715" w:type="dxa"/>
            <w:noWrap w:val="0"/>
            <w:vAlign w:val="center"/>
          </w:tcPr>
          <w:p w14:paraId="3768C7DA">
            <w:pPr>
              <w:tabs>
                <w:tab w:val="left" w:pos="1050"/>
              </w:tabs>
              <w:spacing w:line="440" w:lineRule="exact"/>
              <w:outlineLvl w:val="2"/>
              <w:rPr>
                <w:rFonts w:ascii="宋体" w:hAnsi="宋体"/>
                <w:bCs/>
                <w:sz w:val="24"/>
              </w:rPr>
            </w:pPr>
            <w:r>
              <w:rPr>
                <w:rFonts w:ascii="宋体" w:hAnsi="宋体"/>
                <w:bCs/>
                <w:sz w:val="24"/>
              </w:rPr>
              <w:t>10</w:t>
            </w:r>
          </w:p>
        </w:tc>
        <w:tc>
          <w:tcPr>
            <w:tcW w:w="3675" w:type="dxa"/>
            <w:noWrap w:val="0"/>
            <w:vAlign w:val="center"/>
          </w:tcPr>
          <w:p w14:paraId="27494B8D">
            <w:pPr>
              <w:tabs>
                <w:tab w:val="left" w:pos="1050"/>
              </w:tabs>
              <w:spacing w:line="440" w:lineRule="exact"/>
              <w:outlineLvl w:val="2"/>
              <w:rPr>
                <w:rFonts w:ascii="宋体" w:hAnsi="宋体"/>
                <w:bCs/>
                <w:sz w:val="24"/>
              </w:rPr>
            </w:pPr>
            <w:r>
              <w:rPr>
                <w:rFonts w:hint="eastAsia" w:ascii="宋体" w:hAnsi="宋体"/>
                <w:bCs/>
                <w:sz w:val="24"/>
              </w:rPr>
              <w:t>轿厢和对重∕平衡重的导轨支架</w:t>
            </w:r>
          </w:p>
        </w:tc>
        <w:tc>
          <w:tcPr>
            <w:tcW w:w="4676" w:type="dxa"/>
            <w:noWrap w:val="0"/>
            <w:vAlign w:val="center"/>
          </w:tcPr>
          <w:p w14:paraId="1C33D21A">
            <w:pPr>
              <w:tabs>
                <w:tab w:val="left" w:pos="1050"/>
              </w:tabs>
              <w:spacing w:line="440" w:lineRule="exact"/>
              <w:outlineLvl w:val="2"/>
              <w:rPr>
                <w:rFonts w:ascii="宋体" w:hAnsi="宋体"/>
                <w:bCs/>
                <w:sz w:val="24"/>
              </w:rPr>
            </w:pPr>
            <w:r>
              <w:rPr>
                <w:rFonts w:hint="eastAsia" w:ascii="宋体" w:hAnsi="宋体"/>
                <w:bCs/>
                <w:sz w:val="24"/>
              </w:rPr>
              <w:t>固定，无松动</w:t>
            </w:r>
            <w:r>
              <w:rPr>
                <w:rFonts w:ascii="宋体" w:hAnsi="宋体"/>
                <w:bCs/>
                <w:sz w:val="24"/>
              </w:rPr>
              <w:t xml:space="preserve"> </w:t>
            </w:r>
          </w:p>
        </w:tc>
      </w:tr>
      <w:tr w14:paraId="44EAF5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4" w:type="dxa"/>
          <w:trHeight w:val="340" w:hRule="atLeast"/>
        </w:trPr>
        <w:tc>
          <w:tcPr>
            <w:tcW w:w="715" w:type="dxa"/>
            <w:noWrap w:val="0"/>
            <w:vAlign w:val="center"/>
          </w:tcPr>
          <w:p w14:paraId="2A9A1799">
            <w:pPr>
              <w:tabs>
                <w:tab w:val="left" w:pos="1050"/>
              </w:tabs>
              <w:spacing w:line="440" w:lineRule="exact"/>
              <w:outlineLvl w:val="2"/>
              <w:rPr>
                <w:rFonts w:ascii="宋体" w:hAnsi="宋体"/>
                <w:sz w:val="24"/>
              </w:rPr>
            </w:pPr>
            <w:r>
              <w:rPr>
                <w:rFonts w:ascii="宋体" w:hAnsi="宋体"/>
                <w:sz w:val="24"/>
              </w:rPr>
              <w:t>11</w:t>
            </w:r>
          </w:p>
        </w:tc>
        <w:tc>
          <w:tcPr>
            <w:tcW w:w="3675" w:type="dxa"/>
            <w:noWrap w:val="0"/>
            <w:vAlign w:val="center"/>
          </w:tcPr>
          <w:p w14:paraId="4885002C">
            <w:pPr>
              <w:tabs>
                <w:tab w:val="left" w:pos="1050"/>
              </w:tabs>
              <w:spacing w:line="440" w:lineRule="exact"/>
              <w:outlineLvl w:val="2"/>
              <w:rPr>
                <w:rFonts w:ascii="宋体" w:hAnsi="宋体"/>
                <w:bCs/>
                <w:sz w:val="24"/>
              </w:rPr>
            </w:pPr>
            <w:r>
              <w:rPr>
                <w:rFonts w:hint="eastAsia" w:ascii="宋体" w:hAnsi="宋体"/>
                <w:bCs/>
                <w:sz w:val="24"/>
              </w:rPr>
              <w:t>轿厢和对重∕平衡重的导轨</w:t>
            </w:r>
          </w:p>
        </w:tc>
        <w:tc>
          <w:tcPr>
            <w:tcW w:w="4676" w:type="dxa"/>
            <w:noWrap w:val="0"/>
            <w:vAlign w:val="center"/>
          </w:tcPr>
          <w:p w14:paraId="5D21E8AD">
            <w:pPr>
              <w:tabs>
                <w:tab w:val="left" w:pos="1050"/>
              </w:tabs>
              <w:spacing w:line="440" w:lineRule="exact"/>
              <w:outlineLvl w:val="2"/>
              <w:rPr>
                <w:rFonts w:ascii="宋体" w:hAnsi="宋体"/>
                <w:bCs/>
                <w:sz w:val="24"/>
              </w:rPr>
            </w:pPr>
            <w:r>
              <w:rPr>
                <w:rFonts w:hint="eastAsia" w:ascii="宋体" w:hAnsi="宋体"/>
                <w:bCs/>
                <w:sz w:val="24"/>
              </w:rPr>
              <w:t>清洁，压板牢固</w:t>
            </w:r>
          </w:p>
        </w:tc>
      </w:tr>
      <w:tr w14:paraId="53E4DB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4" w:type="dxa"/>
          <w:trHeight w:val="340" w:hRule="atLeast"/>
        </w:trPr>
        <w:tc>
          <w:tcPr>
            <w:tcW w:w="715" w:type="dxa"/>
            <w:noWrap w:val="0"/>
            <w:vAlign w:val="center"/>
          </w:tcPr>
          <w:p w14:paraId="0F2FD928">
            <w:pPr>
              <w:tabs>
                <w:tab w:val="left" w:pos="1050"/>
              </w:tabs>
              <w:spacing w:line="440" w:lineRule="exact"/>
              <w:outlineLvl w:val="2"/>
              <w:rPr>
                <w:rFonts w:ascii="宋体" w:hAnsi="宋体"/>
                <w:sz w:val="24"/>
              </w:rPr>
            </w:pPr>
            <w:r>
              <w:rPr>
                <w:rFonts w:ascii="宋体" w:hAnsi="宋体"/>
                <w:sz w:val="24"/>
              </w:rPr>
              <w:t>12</w:t>
            </w:r>
          </w:p>
        </w:tc>
        <w:tc>
          <w:tcPr>
            <w:tcW w:w="3675" w:type="dxa"/>
            <w:noWrap w:val="0"/>
            <w:vAlign w:val="center"/>
          </w:tcPr>
          <w:p w14:paraId="4AF39381">
            <w:pPr>
              <w:tabs>
                <w:tab w:val="left" w:pos="1050"/>
              </w:tabs>
              <w:spacing w:line="440" w:lineRule="exact"/>
              <w:outlineLvl w:val="2"/>
              <w:rPr>
                <w:rFonts w:ascii="宋体" w:hAnsi="宋体"/>
                <w:sz w:val="24"/>
              </w:rPr>
            </w:pPr>
            <w:r>
              <w:rPr>
                <w:rFonts w:hint="eastAsia" w:ascii="宋体" w:hAnsi="宋体"/>
                <w:sz w:val="24"/>
              </w:rPr>
              <w:t>随行电缆</w:t>
            </w:r>
          </w:p>
        </w:tc>
        <w:tc>
          <w:tcPr>
            <w:tcW w:w="4676" w:type="dxa"/>
            <w:noWrap w:val="0"/>
            <w:vAlign w:val="center"/>
          </w:tcPr>
          <w:p w14:paraId="0ACB2BF3">
            <w:pPr>
              <w:tabs>
                <w:tab w:val="left" w:pos="1050"/>
              </w:tabs>
              <w:spacing w:line="440" w:lineRule="exact"/>
              <w:outlineLvl w:val="2"/>
              <w:rPr>
                <w:rFonts w:ascii="宋体" w:hAnsi="宋体"/>
                <w:sz w:val="24"/>
              </w:rPr>
            </w:pPr>
            <w:r>
              <w:rPr>
                <w:rFonts w:hint="eastAsia" w:ascii="宋体" w:hAnsi="宋体"/>
                <w:sz w:val="24"/>
              </w:rPr>
              <w:t>无损伤</w:t>
            </w:r>
          </w:p>
        </w:tc>
      </w:tr>
      <w:tr w14:paraId="31BC8B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4" w:type="dxa"/>
          <w:trHeight w:val="340" w:hRule="atLeast"/>
        </w:trPr>
        <w:tc>
          <w:tcPr>
            <w:tcW w:w="715" w:type="dxa"/>
            <w:noWrap w:val="0"/>
            <w:vAlign w:val="center"/>
          </w:tcPr>
          <w:p w14:paraId="0D7A1AF4">
            <w:pPr>
              <w:tabs>
                <w:tab w:val="left" w:pos="1050"/>
              </w:tabs>
              <w:spacing w:line="440" w:lineRule="exact"/>
              <w:outlineLvl w:val="2"/>
              <w:rPr>
                <w:rFonts w:ascii="宋体" w:hAnsi="宋体"/>
                <w:sz w:val="24"/>
              </w:rPr>
            </w:pPr>
            <w:r>
              <w:rPr>
                <w:rFonts w:ascii="宋体" w:hAnsi="宋体"/>
                <w:sz w:val="24"/>
              </w:rPr>
              <w:t>13</w:t>
            </w:r>
          </w:p>
        </w:tc>
        <w:tc>
          <w:tcPr>
            <w:tcW w:w="3675" w:type="dxa"/>
            <w:noWrap w:val="0"/>
            <w:vAlign w:val="center"/>
          </w:tcPr>
          <w:p w14:paraId="593087BC">
            <w:pPr>
              <w:tabs>
                <w:tab w:val="left" w:pos="1050"/>
              </w:tabs>
              <w:spacing w:line="440" w:lineRule="exact"/>
              <w:outlineLvl w:val="2"/>
              <w:rPr>
                <w:rFonts w:ascii="宋体" w:hAnsi="宋体"/>
                <w:sz w:val="24"/>
              </w:rPr>
            </w:pPr>
            <w:r>
              <w:rPr>
                <w:rFonts w:hint="eastAsia" w:ascii="宋体" w:hAnsi="宋体"/>
                <w:sz w:val="24"/>
              </w:rPr>
              <w:t>层门装置和地坎</w:t>
            </w:r>
          </w:p>
        </w:tc>
        <w:tc>
          <w:tcPr>
            <w:tcW w:w="4676" w:type="dxa"/>
            <w:noWrap w:val="0"/>
            <w:vAlign w:val="center"/>
          </w:tcPr>
          <w:p w14:paraId="183011B4">
            <w:pPr>
              <w:tabs>
                <w:tab w:val="left" w:pos="1050"/>
              </w:tabs>
              <w:spacing w:line="440" w:lineRule="exact"/>
              <w:outlineLvl w:val="2"/>
              <w:rPr>
                <w:rFonts w:ascii="宋体" w:hAnsi="宋体"/>
                <w:sz w:val="24"/>
              </w:rPr>
            </w:pPr>
            <w:r>
              <w:rPr>
                <w:rFonts w:hint="eastAsia" w:ascii="宋体" w:hAnsi="宋体"/>
                <w:sz w:val="24"/>
              </w:rPr>
              <w:t>无影响正常使用的变形，各安装螺栓紧固</w:t>
            </w:r>
          </w:p>
        </w:tc>
      </w:tr>
      <w:tr w14:paraId="5F64CC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4" w:type="dxa"/>
          <w:trHeight w:val="340" w:hRule="atLeast"/>
        </w:trPr>
        <w:tc>
          <w:tcPr>
            <w:tcW w:w="715" w:type="dxa"/>
            <w:noWrap w:val="0"/>
            <w:vAlign w:val="center"/>
          </w:tcPr>
          <w:p w14:paraId="04656BAD">
            <w:pPr>
              <w:tabs>
                <w:tab w:val="left" w:pos="1050"/>
              </w:tabs>
              <w:spacing w:line="440" w:lineRule="exact"/>
              <w:outlineLvl w:val="2"/>
              <w:rPr>
                <w:rFonts w:ascii="宋体" w:hAnsi="宋体"/>
                <w:sz w:val="24"/>
              </w:rPr>
            </w:pPr>
            <w:r>
              <w:rPr>
                <w:rFonts w:ascii="宋体" w:hAnsi="宋体"/>
                <w:sz w:val="24"/>
              </w:rPr>
              <w:t>14</w:t>
            </w:r>
          </w:p>
        </w:tc>
        <w:tc>
          <w:tcPr>
            <w:tcW w:w="3675" w:type="dxa"/>
            <w:noWrap w:val="0"/>
            <w:vAlign w:val="center"/>
          </w:tcPr>
          <w:p w14:paraId="52DF9C12">
            <w:pPr>
              <w:tabs>
                <w:tab w:val="left" w:pos="1050"/>
              </w:tabs>
              <w:spacing w:line="440" w:lineRule="exact"/>
              <w:outlineLvl w:val="2"/>
              <w:rPr>
                <w:rFonts w:ascii="宋体" w:hAnsi="宋体"/>
                <w:sz w:val="24"/>
              </w:rPr>
            </w:pPr>
            <w:r>
              <w:rPr>
                <w:rFonts w:hint="eastAsia" w:ascii="宋体" w:hAnsi="宋体"/>
                <w:sz w:val="24"/>
              </w:rPr>
              <w:t>轿厢称重装置</w:t>
            </w:r>
          </w:p>
        </w:tc>
        <w:tc>
          <w:tcPr>
            <w:tcW w:w="4676" w:type="dxa"/>
            <w:noWrap w:val="0"/>
            <w:vAlign w:val="center"/>
          </w:tcPr>
          <w:p w14:paraId="3C2C2CBC">
            <w:pPr>
              <w:tabs>
                <w:tab w:val="left" w:pos="1050"/>
              </w:tabs>
              <w:spacing w:line="440" w:lineRule="exact"/>
              <w:outlineLvl w:val="2"/>
              <w:rPr>
                <w:rFonts w:ascii="宋体" w:hAnsi="宋体"/>
                <w:sz w:val="24"/>
              </w:rPr>
            </w:pPr>
            <w:r>
              <w:rPr>
                <w:rFonts w:hint="eastAsia" w:ascii="宋体" w:hAnsi="宋体"/>
                <w:sz w:val="24"/>
              </w:rPr>
              <w:t>准确有效</w:t>
            </w:r>
          </w:p>
        </w:tc>
      </w:tr>
      <w:tr w14:paraId="649628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4" w:type="dxa"/>
          <w:trHeight w:val="340" w:hRule="atLeast"/>
        </w:trPr>
        <w:tc>
          <w:tcPr>
            <w:tcW w:w="715" w:type="dxa"/>
            <w:noWrap w:val="0"/>
            <w:vAlign w:val="center"/>
          </w:tcPr>
          <w:p w14:paraId="3013C566">
            <w:pPr>
              <w:tabs>
                <w:tab w:val="left" w:pos="1050"/>
              </w:tabs>
              <w:spacing w:line="440" w:lineRule="exact"/>
              <w:outlineLvl w:val="2"/>
              <w:rPr>
                <w:rFonts w:ascii="宋体" w:hAnsi="宋体"/>
                <w:sz w:val="24"/>
              </w:rPr>
            </w:pPr>
            <w:r>
              <w:rPr>
                <w:rFonts w:ascii="宋体" w:hAnsi="宋体"/>
                <w:sz w:val="24"/>
              </w:rPr>
              <w:t>15</w:t>
            </w:r>
          </w:p>
        </w:tc>
        <w:tc>
          <w:tcPr>
            <w:tcW w:w="3675" w:type="dxa"/>
            <w:noWrap w:val="0"/>
            <w:vAlign w:val="center"/>
          </w:tcPr>
          <w:p w14:paraId="7AA6CA55">
            <w:pPr>
              <w:tabs>
                <w:tab w:val="left" w:pos="1050"/>
              </w:tabs>
              <w:spacing w:line="440" w:lineRule="exact"/>
              <w:outlineLvl w:val="2"/>
              <w:rPr>
                <w:rFonts w:ascii="宋体" w:hAnsi="宋体"/>
                <w:sz w:val="24"/>
              </w:rPr>
            </w:pPr>
            <w:r>
              <w:rPr>
                <w:rFonts w:hint="eastAsia" w:ascii="宋体" w:hAnsi="宋体"/>
                <w:sz w:val="24"/>
              </w:rPr>
              <w:t>安全钳钳座</w:t>
            </w:r>
          </w:p>
        </w:tc>
        <w:tc>
          <w:tcPr>
            <w:tcW w:w="4676" w:type="dxa"/>
            <w:noWrap w:val="0"/>
            <w:vAlign w:val="center"/>
          </w:tcPr>
          <w:p w14:paraId="7A171A68">
            <w:pPr>
              <w:tabs>
                <w:tab w:val="left" w:pos="1050"/>
              </w:tabs>
              <w:spacing w:line="440" w:lineRule="exact"/>
              <w:outlineLvl w:val="2"/>
              <w:rPr>
                <w:rFonts w:ascii="宋体" w:hAnsi="宋体"/>
                <w:sz w:val="24"/>
              </w:rPr>
            </w:pPr>
            <w:r>
              <w:rPr>
                <w:rFonts w:hint="eastAsia" w:ascii="宋体" w:hAnsi="宋体"/>
                <w:sz w:val="24"/>
              </w:rPr>
              <w:t>固定，无松动</w:t>
            </w:r>
          </w:p>
        </w:tc>
      </w:tr>
      <w:tr w14:paraId="203FA1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4" w:type="dxa"/>
          <w:trHeight w:val="340" w:hRule="atLeast"/>
        </w:trPr>
        <w:tc>
          <w:tcPr>
            <w:tcW w:w="715" w:type="dxa"/>
            <w:noWrap w:val="0"/>
            <w:vAlign w:val="center"/>
          </w:tcPr>
          <w:p w14:paraId="314A1C3C">
            <w:pPr>
              <w:tabs>
                <w:tab w:val="left" w:pos="1050"/>
              </w:tabs>
              <w:spacing w:line="440" w:lineRule="exact"/>
              <w:outlineLvl w:val="2"/>
              <w:rPr>
                <w:rFonts w:ascii="宋体" w:hAnsi="宋体"/>
                <w:sz w:val="24"/>
              </w:rPr>
            </w:pPr>
            <w:r>
              <w:rPr>
                <w:rFonts w:ascii="宋体" w:hAnsi="宋体"/>
                <w:sz w:val="24"/>
              </w:rPr>
              <w:t>16</w:t>
            </w:r>
          </w:p>
        </w:tc>
        <w:tc>
          <w:tcPr>
            <w:tcW w:w="3675" w:type="dxa"/>
            <w:noWrap w:val="0"/>
            <w:vAlign w:val="center"/>
          </w:tcPr>
          <w:p w14:paraId="0880A1DF">
            <w:pPr>
              <w:tabs>
                <w:tab w:val="left" w:pos="1050"/>
              </w:tabs>
              <w:spacing w:line="440" w:lineRule="exact"/>
              <w:outlineLvl w:val="2"/>
              <w:rPr>
                <w:rFonts w:ascii="宋体" w:hAnsi="宋体"/>
                <w:sz w:val="24"/>
              </w:rPr>
            </w:pPr>
            <w:r>
              <w:rPr>
                <w:rFonts w:hint="eastAsia" w:ascii="宋体" w:hAnsi="宋体"/>
                <w:sz w:val="24"/>
              </w:rPr>
              <w:t>轿底各安装螺栓</w:t>
            </w:r>
          </w:p>
        </w:tc>
        <w:tc>
          <w:tcPr>
            <w:tcW w:w="4676" w:type="dxa"/>
            <w:noWrap w:val="0"/>
            <w:vAlign w:val="center"/>
          </w:tcPr>
          <w:p w14:paraId="1372938E">
            <w:pPr>
              <w:tabs>
                <w:tab w:val="left" w:pos="1050"/>
              </w:tabs>
              <w:spacing w:line="440" w:lineRule="exact"/>
              <w:outlineLvl w:val="2"/>
              <w:rPr>
                <w:rFonts w:ascii="宋体" w:hAnsi="宋体"/>
                <w:sz w:val="24"/>
              </w:rPr>
            </w:pPr>
            <w:r>
              <w:rPr>
                <w:rFonts w:hint="eastAsia" w:ascii="宋体" w:hAnsi="宋体"/>
                <w:sz w:val="24"/>
              </w:rPr>
              <w:t>紧固</w:t>
            </w:r>
          </w:p>
        </w:tc>
      </w:tr>
      <w:tr w14:paraId="2763BD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4" w:type="dxa"/>
          <w:trHeight w:val="340" w:hRule="atLeast"/>
        </w:trPr>
        <w:tc>
          <w:tcPr>
            <w:tcW w:w="715" w:type="dxa"/>
            <w:tcBorders>
              <w:bottom w:val="single" w:color="auto" w:sz="4" w:space="0"/>
            </w:tcBorders>
            <w:noWrap w:val="0"/>
            <w:vAlign w:val="center"/>
          </w:tcPr>
          <w:p w14:paraId="0FB73672">
            <w:pPr>
              <w:tabs>
                <w:tab w:val="left" w:pos="1050"/>
              </w:tabs>
              <w:spacing w:line="440" w:lineRule="exact"/>
              <w:outlineLvl w:val="2"/>
              <w:rPr>
                <w:rFonts w:ascii="宋体" w:hAnsi="宋体"/>
                <w:sz w:val="24"/>
              </w:rPr>
            </w:pPr>
            <w:r>
              <w:rPr>
                <w:rFonts w:ascii="宋体" w:hAnsi="宋体"/>
                <w:sz w:val="24"/>
              </w:rPr>
              <w:t>17</w:t>
            </w:r>
          </w:p>
        </w:tc>
        <w:tc>
          <w:tcPr>
            <w:tcW w:w="3675" w:type="dxa"/>
            <w:tcBorders>
              <w:bottom w:val="single" w:color="auto" w:sz="4" w:space="0"/>
            </w:tcBorders>
            <w:noWrap w:val="0"/>
            <w:vAlign w:val="center"/>
          </w:tcPr>
          <w:p w14:paraId="525E2304">
            <w:pPr>
              <w:tabs>
                <w:tab w:val="left" w:pos="1050"/>
              </w:tabs>
              <w:spacing w:line="440" w:lineRule="exact"/>
              <w:outlineLvl w:val="2"/>
              <w:rPr>
                <w:rFonts w:ascii="宋体" w:hAnsi="宋体"/>
                <w:sz w:val="24"/>
              </w:rPr>
            </w:pPr>
            <w:r>
              <w:rPr>
                <w:rFonts w:hint="eastAsia" w:ascii="宋体" w:hAnsi="宋体"/>
                <w:sz w:val="24"/>
              </w:rPr>
              <w:t>缓冲器</w:t>
            </w:r>
          </w:p>
        </w:tc>
        <w:tc>
          <w:tcPr>
            <w:tcW w:w="4676" w:type="dxa"/>
            <w:tcBorders>
              <w:bottom w:val="single" w:color="auto" w:sz="4" w:space="0"/>
            </w:tcBorders>
            <w:noWrap w:val="0"/>
            <w:vAlign w:val="center"/>
          </w:tcPr>
          <w:p w14:paraId="02871FE2">
            <w:pPr>
              <w:tabs>
                <w:tab w:val="left" w:pos="1050"/>
              </w:tabs>
              <w:spacing w:line="440" w:lineRule="exact"/>
              <w:outlineLvl w:val="2"/>
              <w:rPr>
                <w:rFonts w:ascii="宋体" w:hAnsi="宋体"/>
                <w:sz w:val="24"/>
              </w:rPr>
            </w:pPr>
            <w:r>
              <w:rPr>
                <w:rFonts w:hint="eastAsia" w:ascii="宋体" w:hAnsi="宋体"/>
                <w:sz w:val="24"/>
              </w:rPr>
              <w:t>固定，无松动</w:t>
            </w:r>
          </w:p>
        </w:tc>
      </w:tr>
      <w:tr w14:paraId="15B1B3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4" w:type="dxa"/>
          <w:trHeight w:val="340" w:hRule="atLeast"/>
        </w:trPr>
        <w:tc>
          <w:tcPr>
            <w:tcW w:w="715" w:type="dxa"/>
            <w:tcBorders>
              <w:top w:val="single" w:color="auto" w:sz="4" w:space="0"/>
              <w:bottom w:val="single" w:color="auto" w:sz="12" w:space="0"/>
            </w:tcBorders>
            <w:noWrap w:val="0"/>
            <w:vAlign w:val="center"/>
          </w:tcPr>
          <w:p w14:paraId="0FE81FC7">
            <w:pPr>
              <w:tabs>
                <w:tab w:val="left" w:pos="1050"/>
              </w:tabs>
              <w:spacing w:line="440" w:lineRule="exact"/>
              <w:outlineLvl w:val="2"/>
              <w:rPr>
                <w:rFonts w:ascii="宋体" w:hAnsi="宋体"/>
                <w:sz w:val="24"/>
              </w:rPr>
            </w:pPr>
            <w:r>
              <w:rPr>
                <w:rFonts w:ascii="宋体" w:hAnsi="宋体"/>
                <w:sz w:val="24"/>
              </w:rPr>
              <w:t>18</w:t>
            </w:r>
          </w:p>
        </w:tc>
        <w:tc>
          <w:tcPr>
            <w:tcW w:w="3675" w:type="dxa"/>
            <w:tcBorders>
              <w:top w:val="single" w:color="auto" w:sz="4" w:space="0"/>
              <w:bottom w:val="single" w:color="auto" w:sz="12" w:space="0"/>
            </w:tcBorders>
            <w:noWrap w:val="0"/>
            <w:vAlign w:val="center"/>
          </w:tcPr>
          <w:p w14:paraId="27391DC5">
            <w:pPr>
              <w:tabs>
                <w:tab w:val="left" w:pos="1050"/>
              </w:tabs>
              <w:spacing w:line="440" w:lineRule="exact"/>
              <w:outlineLvl w:val="2"/>
              <w:rPr>
                <w:rFonts w:ascii="宋体" w:hAnsi="宋体"/>
                <w:sz w:val="24"/>
              </w:rPr>
            </w:pPr>
            <w:r>
              <w:rPr>
                <w:rFonts w:hint="eastAsia" w:ascii="宋体" w:hAnsi="宋体"/>
                <w:sz w:val="24"/>
              </w:rPr>
              <w:t>主钢丝绳及限速器钢丝绳</w:t>
            </w:r>
          </w:p>
        </w:tc>
        <w:tc>
          <w:tcPr>
            <w:tcW w:w="4676" w:type="dxa"/>
            <w:tcBorders>
              <w:top w:val="single" w:color="auto" w:sz="4" w:space="0"/>
              <w:bottom w:val="single" w:color="auto" w:sz="12" w:space="0"/>
            </w:tcBorders>
            <w:noWrap w:val="0"/>
            <w:vAlign w:val="center"/>
          </w:tcPr>
          <w:p w14:paraId="3EE32B5E">
            <w:pPr>
              <w:tabs>
                <w:tab w:val="left" w:pos="1050"/>
              </w:tabs>
              <w:spacing w:line="440" w:lineRule="exact"/>
              <w:outlineLvl w:val="2"/>
              <w:rPr>
                <w:rFonts w:ascii="宋体" w:hAnsi="宋体"/>
                <w:sz w:val="24"/>
              </w:rPr>
            </w:pPr>
            <w:r>
              <w:rPr>
                <w:rFonts w:hint="eastAsia" w:ascii="宋体" w:hAnsi="宋体"/>
                <w:sz w:val="24"/>
              </w:rPr>
              <w:t>清洗油污</w:t>
            </w:r>
          </w:p>
        </w:tc>
      </w:tr>
    </w:tbl>
    <w:p w14:paraId="2E96F403">
      <w:pPr>
        <w:tabs>
          <w:tab w:val="left" w:pos="1050"/>
        </w:tabs>
        <w:spacing w:line="440" w:lineRule="exact"/>
        <w:outlineLvl w:val="2"/>
        <w:rPr>
          <w:rFonts w:ascii="宋体" w:hAnsi="宋体"/>
          <w:sz w:val="24"/>
        </w:rPr>
      </w:pPr>
      <w:r>
        <w:rPr>
          <w:rFonts w:hint="eastAsia" w:ascii="宋体" w:hAnsi="宋体"/>
          <w:sz w:val="24"/>
          <w:lang w:val="en-US" w:eastAsia="zh-CN"/>
        </w:rPr>
        <w:t>注：</w:t>
      </w:r>
      <w:r>
        <w:rPr>
          <w:rFonts w:hint="eastAsia" w:ascii="宋体" w:hAnsi="宋体"/>
          <w:sz w:val="24"/>
        </w:rPr>
        <w:t>年度维保项目内容和要求除应符合表</w:t>
      </w:r>
      <w:r>
        <w:rPr>
          <w:rFonts w:hint="eastAsia" w:ascii="宋体" w:hAnsi="宋体"/>
          <w:sz w:val="24"/>
          <w:lang w:val="en-US" w:eastAsia="zh-CN"/>
        </w:rPr>
        <w:t>1</w:t>
      </w:r>
      <w:r>
        <w:rPr>
          <w:rFonts w:hint="eastAsia" w:ascii="宋体" w:hAnsi="宋体"/>
          <w:sz w:val="24"/>
        </w:rPr>
        <w:t>、表</w:t>
      </w:r>
      <w:r>
        <w:rPr>
          <w:rFonts w:hint="eastAsia" w:ascii="宋体" w:hAnsi="宋体"/>
          <w:sz w:val="24"/>
          <w:lang w:val="en-US" w:eastAsia="zh-CN"/>
        </w:rPr>
        <w:t>2</w:t>
      </w:r>
      <w:r>
        <w:rPr>
          <w:rFonts w:hint="eastAsia" w:ascii="宋体" w:hAnsi="宋体"/>
          <w:sz w:val="24"/>
        </w:rPr>
        <w:t>、表</w:t>
      </w:r>
      <w:r>
        <w:rPr>
          <w:rFonts w:hint="eastAsia" w:ascii="宋体" w:hAnsi="宋体"/>
          <w:sz w:val="24"/>
          <w:lang w:val="en-US" w:eastAsia="zh-CN"/>
        </w:rPr>
        <w:t>3</w:t>
      </w:r>
      <w:r>
        <w:rPr>
          <w:rFonts w:hint="eastAsia" w:ascii="宋体" w:hAnsi="宋体"/>
          <w:sz w:val="24"/>
        </w:rPr>
        <w:t>的要求外，还应符合表</w:t>
      </w:r>
      <w:r>
        <w:rPr>
          <w:rFonts w:hint="eastAsia" w:ascii="宋体" w:hAnsi="宋体"/>
          <w:sz w:val="24"/>
          <w:lang w:val="en-US" w:eastAsia="zh-CN"/>
        </w:rPr>
        <w:t>4</w:t>
      </w:r>
      <w:r>
        <w:rPr>
          <w:rFonts w:hint="eastAsia" w:ascii="宋体" w:hAnsi="宋体"/>
          <w:sz w:val="24"/>
        </w:rPr>
        <w:t>的要求。</w:t>
      </w:r>
    </w:p>
    <w:p w14:paraId="07EB43D1">
      <w:pPr>
        <w:tabs>
          <w:tab w:val="left" w:pos="1050"/>
        </w:tabs>
        <w:spacing w:line="440" w:lineRule="exact"/>
        <w:outlineLvl w:val="2"/>
        <w:rPr>
          <w:rFonts w:ascii="宋体" w:hAnsi="宋体"/>
          <w:sz w:val="24"/>
        </w:rPr>
      </w:pPr>
    </w:p>
    <w:p w14:paraId="3F52E3CA">
      <w:pPr>
        <w:pStyle w:val="19"/>
        <w:spacing w:line="460" w:lineRule="exact"/>
        <w:ind w:left="420" w:firstLine="0" w:firstLineChars="0"/>
        <w:rPr>
          <w:b/>
          <w:sz w:val="24"/>
          <w:szCs w:val="24"/>
        </w:rPr>
      </w:pPr>
      <w:r>
        <w:rPr>
          <w:rFonts w:hint="eastAsia"/>
          <w:b/>
          <w:sz w:val="24"/>
          <w:szCs w:val="24"/>
          <w:lang w:eastAsia="zh-CN"/>
        </w:rPr>
        <w:t>（</w:t>
      </w:r>
      <w:r>
        <w:rPr>
          <w:rFonts w:hint="eastAsia"/>
          <w:b/>
          <w:sz w:val="24"/>
          <w:szCs w:val="24"/>
          <w:lang w:val="en-US" w:eastAsia="zh-CN"/>
        </w:rPr>
        <w:t>三</w:t>
      </w:r>
      <w:r>
        <w:rPr>
          <w:rFonts w:hint="eastAsia"/>
          <w:b/>
          <w:sz w:val="24"/>
          <w:szCs w:val="24"/>
          <w:lang w:eastAsia="zh-CN"/>
        </w:rPr>
        <w:t>）</w:t>
      </w:r>
      <w:r>
        <w:rPr>
          <w:rFonts w:hint="eastAsia"/>
          <w:b/>
          <w:sz w:val="24"/>
          <w:szCs w:val="24"/>
        </w:rPr>
        <w:t>电梯常用配件报价清单</w:t>
      </w:r>
    </w:p>
    <w:tbl>
      <w:tblPr>
        <w:tblStyle w:val="15"/>
        <w:tblpPr w:leftFromText="180" w:rightFromText="180" w:vertAnchor="text" w:horzAnchor="page" w:tblpX="1208" w:tblpY="47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750"/>
        <w:gridCol w:w="2501"/>
        <w:gridCol w:w="946"/>
        <w:gridCol w:w="1806"/>
        <w:gridCol w:w="1057"/>
      </w:tblGrid>
      <w:tr w14:paraId="3E2A3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8760" w:type="dxa"/>
            <w:gridSpan w:val="6"/>
            <w:noWrap w:val="0"/>
            <w:vAlign w:val="center"/>
          </w:tcPr>
          <w:p w14:paraId="36D1B7B7">
            <w:pPr>
              <w:widowControl/>
              <w:spacing w:line="300" w:lineRule="exact"/>
              <w:jc w:val="center"/>
              <w:rPr>
                <w:rFonts w:ascii="宋体" w:hAnsi="宋体" w:cs="宋体"/>
                <w:b/>
                <w:bCs/>
                <w:color w:val="auto"/>
                <w:w w:val="90"/>
                <w:szCs w:val="21"/>
              </w:rPr>
            </w:pPr>
            <w:r>
              <w:rPr>
                <w:rFonts w:hint="eastAsia" w:ascii="宋体" w:hAnsi="宋体" w:cs="宋体"/>
                <w:b/>
                <w:bCs/>
                <w:color w:val="auto"/>
                <w:w w:val="90"/>
                <w:sz w:val="24"/>
                <w:szCs w:val="24"/>
                <w:lang w:eastAsia="zh-CN"/>
              </w:rPr>
              <w:t>金家庄社区</w:t>
            </w:r>
            <w:r>
              <w:rPr>
                <w:rFonts w:hint="eastAsia" w:ascii="宋体" w:hAnsi="宋体" w:cs="宋体"/>
                <w:b/>
                <w:bCs/>
                <w:color w:val="auto"/>
                <w:w w:val="90"/>
                <w:sz w:val="24"/>
                <w:szCs w:val="24"/>
              </w:rPr>
              <w:t>：巨人通力电梯</w:t>
            </w:r>
          </w:p>
        </w:tc>
      </w:tr>
      <w:tr w14:paraId="7AB67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00" w:type="dxa"/>
            <w:noWrap w:val="0"/>
            <w:vAlign w:val="center"/>
          </w:tcPr>
          <w:p w14:paraId="07C68FFA">
            <w:pPr>
              <w:widowControl/>
              <w:spacing w:line="300" w:lineRule="exact"/>
              <w:jc w:val="center"/>
              <w:rPr>
                <w:rFonts w:ascii="宋体" w:hAnsi="宋体" w:cs="宋体"/>
                <w:b/>
                <w:bCs/>
                <w:color w:val="auto"/>
                <w:kern w:val="0"/>
                <w:szCs w:val="21"/>
              </w:rPr>
            </w:pPr>
            <w:r>
              <w:rPr>
                <w:rFonts w:hint="eastAsia" w:ascii="宋体" w:hAnsi="宋体" w:cs="宋体"/>
                <w:b/>
                <w:bCs/>
                <w:color w:val="auto"/>
                <w:kern w:val="0"/>
                <w:szCs w:val="21"/>
              </w:rPr>
              <w:t>序号</w:t>
            </w:r>
          </w:p>
        </w:tc>
        <w:tc>
          <w:tcPr>
            <w:tcW w:w="1750" w:type="dxa"/>
            <w:noWrap w:val="0"/>
            <w:vAlign w:val="center"/>
          </w:tcPr>
          <w:p w14:paraId="2280C00C">
            <w:pPr>
              <w:widowControl/>
              <w:spacing w:line="300" w:lineRule="exact"/>
              <w:jc w:val="center"/>
              <w:rPr>
                <w:rFonts w:ascii="宋体" w:hAnsi="宋体" w:cs="宋体"/>
                <w:b/>
                <w:bCs/>
                <w:color w:val="auto"/>
                <w:kern w:val="0"/>
                <w:szCs w:val="21"/>
              </w:rPr>
            </w:pPr>
            <w:r>
              <w:rPr>
                <w:rFonts w:hint="eastAsia" w:ascii="宋体" w:hAnsi="宋体" w:cs="宋体"/>
                <w:b/>
                <w:bCs/>
                <w:color w:val="auto"/>
                <w:kern w:val="0"/>
                <w:szCs w:val="21"/>
              </w:rPr>
              <w:t>货物名称</w:t>
            </w:r>
          </w:p>
        </w:tc>
        <w:tc>
          <w:tcPr>
            <w:tcW w:w="2501" w:type="dxa"/>
            <w:noWrap w:val="0"/>
            <w:vAlign w:val="center"/>
          </w:tcPr>
          <w:p w14:paraId="5F0222EB">
            <w:pPr>
              <w:widowControl/>
              <w:spacing w:line="300" w:lineRule="exact"/>
              <w:jc w:val="center"/>
              <w:rPr>
                <w:rFonts w:ascii="宋体" w:hAnsi="宋体" w:cs="宋体"/>
                <w:b/>
                <w:bCs/>
                <w:color w:val="auto"/>
                <w:kern w:val="0"/>
                <w:szCs w:val="21"/>
              </w:rPr>
            </w:pPr>
            <w:r>
              <w:rPr>
                <w:rFonts w:hint="eastAsia" w:ascii="宋体" w:hAnsi="宋体" w:cs="宋体"/>
                <w:b/>
                <w:bCs/>
                <w:color w:val="auto"/>
                <w:kern w:val="0"/>
                <w:szCs w:val="21"/>
              </w:rPr>
              <w:t>规格型号</w:t>
            </w:r>
          </w:p>
        </w:tc>
        <w:tc>
          <w:tcPr>
            <w:tcW w:w="946" w:type="dxa"/>
            <w:noWrap w:val="0"/>
            <w:vAlign w:val="center"/>
          </w:tcPr>
          <w:p w14:paraId="4EE05085">
            <w:pPr>
              <w:widowControl/>
              <w:spacing w:line="300" w:lineRule="exact"/>
              <w:jc w:val="center"/>
              <w:rPr>
                <w:rFonts w:ascii="宋体" w:hAnsi="宋体" w:cs="宋体"/>
                <w:b/>
                <w:bCs/>
                <w:color w:val="auto"/>
                <w:kern w:val="0"/>
                <w:szCs w:val="21"/>
              </w:rPr>
            </w:pPr>
            <w:r>
              <w:rPr>
                <w:rFonts w:hint="eastAsia" w:ascii="宋体" w:hAnsi="宋体" w:cs="宋体"/>
                <w:b/>
                <w:bCs/>
                <w:color w:val="auto"/>
                <w:kern w:val="0"/>
                <w:szCs w:val="21"/>
              </w:rPr>
              <w:t>数量</w:t>
            </w:r>
          </w:p>
        </w:tc>
        <w:tc>
          <w:tcPr>
            <w:tcW w:w="1806" w:type="dxa"/>
            <w:noWrap w:val="0"/>
            <w:vAlign w:val="center"/>
          </w:tcPr>
          <w:p w14:paraId="51A77B9E">
            <w:pPr>
              <w:widowControl/>
              <w:spacing w:line="300" w:lineRule="exact"/>
              <w:jc w:val="center"/>
              <w:rPr>
                <w:rFonts w:ascii="宋体" w:hAnsi="宋体" w:cs="宋体"/>
                <w:b/>
                <w:bCs/>
                <w:color w:val="auto"/>
                <w:kern w:val="0"/>
                <w:szCs w:val="21"/>
              </w:rPr>
            </w:pPr>
            <w:r>
              <w:rPr>
                <w:rFonts w:hint="eastAsia" w:ascii="宋体" w:hAnsi="宋体" w:cs="宋体"/>
                <w:b/>
                <w:bCs/>
                <w:color w:val="auto"/>
                <w:kern w:val="0"/>
                <w:szCs w:val="21"/>
              </w:rPr>
              <w:t>参考单价（元）</w:t>
            </w:r>
          </w:p>
        </w:tc>
        <w:tc>
          <w:tcPr>
            <w:tcW w:w="1057" w:type="dxa"/>
            <w:noWrap w:val="0"/>
            <w:vAlign w:val="center"/>
          </w:tcPr>
          <w:p w14:paraId="25E307F1">
            <w:pPr>
              <w:widowControl/>
              <w:spacing w:line="300" w:lineRule="exact"/>
              <w:jc w:val="center"/>
              <w:rPr>
                <w:rFonts w:hint="eastAsia" w:ascii="宋体" w:hAnsi="宋体" w:eastAsia="宋体" w:cs="宋体"/>
                <w:b/>
                <w:bCs/>
                <w:color w:val="auto"/>
                <w:kern w:val="0"/>
                <w:szCs w:val="21"/>
                <w:lang w:val="en-US" w:eastAsia="zh-CN"/>
              </w:rPr>
            </w:pPr>
            <w:r>
              <w:rPr>
                <w:rFonts w:hint="eastAsia" w:ascii="宋体" w:hAnsi="宋体" w:cs="宋体"/>
                <w:b/>
                <w:bCs/>
                <w:color w:val="auto"/>
                <w:kern w:val="0"/>
                <w:szCs w:val="21"/>
                <w:lang w:val="en-US" w:eastAsia="zh-CN"/>
              </w:rPr>
              <w:t>备注</w:t>
            </w:r>
          </w:p>
        </w:tc>
      </w:tr>
      <w:tr w14:paraId="22792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00" w:type="dxa"/>
            <w:noWrap w:val="0"/>
            <w:vAlign w:val="top"/>
          </w:tcPr>
          <w:p w14:paraId="398A2548">
            <w:pPr>
              <w:widowControl/>
              <w:spacing w:line="480" w:lineRule="exact"/>
              <w:jc w:val="center"/>
              <w:rPr>
                <w:rFonts w:hint="eastAsia" w:ascii="宋体" w:hAnsi="宋体" w:cs="宋体"/>
                <w:color w:val="auto"/>
                <w:kern w:val="0"/>
                <w:szCs w:val="21"/>
              </w:rPr>
            </w:pPr>
            <w:r>
              <w:rPr>
                <w:rFonts w:hint="eastAsia" w:ascii="宋体" w:hAnsi="宋体" w:cs="宋体"/>
                <w:color w:val="auto"/>
                <w:kern w:val="0"/>
                <w:szCs w:val="21"/>
              </w:rPr>
              <w:t>1</w:t>
            </w:r>
          </w:p>
        </w:tc>
        <w:tc>
          <w:tcPr>
            <w:tcW w:w="1750" w:type="dxa"/>
            <w:noWrap w:val="0"/>
            <w:vAlign w:val="center"/>
          </w:tcPr>
          <w:p w14:paraId="2844F9AB">
            <w:pPr>
              <w:spacing w:line="480" w:lineRule="exact"/>
              <w:rPr>
                <w:rFonts w:ascii="宋体" w:hAnsi="宋体" w:cs="宋体"/>
                <w:color w:val="auto"/>
                <w:kern w:val="0"/>
                <w:szCs w:val="21"/>
              </w:rPr>
            </w:pPr>
            <w:r>
              <w:rPr>
                <w:rFonts w:hint="eastAsia" w:ascii="宋体" w:hAnsi="宋体"/>
                <w:color w:val="auto"/>
                <w:szCs w:val="21"/>
              </w:rPr>
              <w:t>门光幕</w:t>
            </w:r>
          </w:p>
        </w:tc>
        <w:tc>
          <w:tcPr>
            <w:tcW w:w="2501" w:type="dxa"/>
            <w:noWrap w:val="0"/>
            <w:vAlign w:val="center"/>
          </w:tcPr>
          <w:p w14:paraId="3770CE14">
            <w:pPr>
              <w:spacing w:line="480" w:lineRule="exact"/>
              <w:rPr>
                <w:rFonts w:ascii="宋体" w:hAnsi="宋体" w:cs="宋体"/>
                <w:color w:val="auto"/>
                <w:kern w:val="0"/>
                <w:szCs w:val="21"/>
              </w:rPr>
            </w:pPr>
            <w:r>
              <w:rPr>
                <w:rFonts w:ascii="宋体" w:hAnsi="宋体"/>
                <w:color w:val="auto"/>
                <w:szCs w:val="21"/>
              </w:rPr>
              <w:t xml:space="preserve"> CEDES</w:t>
            </w:r>
          </w:p>
        </w:tc>
        <w:tc>
          <w:tcPr>
            <w:tcW w:w="946" w:type="dxa"/>
            <w:noWrap w:val="0"/>
            <w:vAlign w:val="center"/>
          </w:tcPr>
          <w:p w14:paraId="1991BA76">
            <w:pPr>
              <w:spacing w:line="480" w:lineRule="exact"/>
              <w:jc w:val="center"/>
              <w:rPr>
                <w:rFonts w:hint="eastAsia" w:ascii="宋体" w:hAnsi="宋体" w:cs="宋体"/>
                <w:color w:val="auto"/>
                <w:kern w:val="0"/>
                <w:szCs w:val="21"/>
              </w:rPr>
            </w:pPr>
            <w:r>
              <w:rPr>
                <w:rFonts w:hint="eastAsia" w:ascii="宋体" w:hAnsi="宋体"/>
                <w:color w:val="auto"/>
                <w:szCs w:val="21"/>
              </w:rPr>
              <w:t>1件</w:t>
            </w:r>
          </w:p>
        </w:tc>
        <w:tc>
          <w:tcPr>
            <w:tcW w:w="1806" w:type="dxa"/>
            <w:noWrap w:val="0"/>
            <w:vAlign w:val="center"/>
          </w:tcPr>
          <w:p w14:paraId="61BBB440">
            <w:pPr>
              <w:spacing w:line="480" w:lineRule="exact"/>
              <w:jc w:val="center"/>
              <w:rPr>
                <w:rFonts w:ascii="宋体" w:hAnsi="宋体" w:cs="宋体"/>
                <w:color w:val="auto"/>
                <w:kern w:val="0"/>
                <w:szCs w:val="21"/>
              </w:rPr>
            </w:pPr>
            <w:r>
              <w:rPr>
                <w:rFonts w:ascii="宋体" w:hAnsi="宋体"/>
                <w:color w:val="auto"/>
                <w:szCs w:val="21"/>
              </w:rPr>
              <w:t>2600</w:t>
            </w:r>
          </w:p>
        </w:tc>
        <w:tc>
          <w:tcPr>
            <w:tcW w:w="1057" w:type="dxa"/>
            <w:noWrap w:val="0"/>
            <w:vAlign w:val="center"/>
          </w:tcPr>
          <w:p w14:paraId="7639AAE2">
            <w:pPr>
              <w:spacing w:line="480" w:lineRule="exact"/>
              <w:jc w:val="center"/>
              <w:rPr>
                <w:rFonts w:hint="eastAsia" w:ascii="宋体" w:hAnsi="宋体"/>
                <w:b w:val="0"/>
                <w:bCs w:val="0"/>
                <w:color w:val="auto"/>
                <w:szCs w:val="21"/>
              </w:rPr>
            </w:pPr>
          </w:p>
        </w:tc>
      </w:tr>
      <w:tr w14:paraId="4BBFB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00" w:type="dxa"/>
            <w:noWrap w:val="0"/>
            <w:vAlign w:val="top"/>
          </w:tcPr>
          <w:p w14:paraId="7818DE65">
            <w:pPr>
              <w:widowControl/>
              <w:spacing w:line="480" w:lineRule="exact"/>
              <w:jc w:val="center"/>
              <w:rPr>
                <w:rFonts w:hint="eastAsia" w:ascii="宋体" w:hAnsi="宋体" w:cs="宋体"/>
                <w:color w:val="auto"/>
                <w:kern w:val="0"/>
                <w:szCs w:val="21"/>
              </w:rPr>
            </w:pPr>
            <w:r>
              <w:rPr>
                <w:rFonts w:hint="eastAsia" w:ascii="宋体" w:hAnsi="宋体" w:cs="宋体"/>
                <w:color w:val="auto"/>
                <w:kern w:val="0"/>
                <w:szCs w:val="21"/>
              </w:rPr>
              <w:t>2</w:t>
            </w:r>
          </w:p>
        </w:tc>
        <w:tc>
          <w:tcPr>
            <w:tcW w:w="1750" w:type="dxa"/>
            <w:noWrap w:val="0"/>
            <w:vAlign w:val="center"/>
          </w:tcPr>
          <w:p w14:paraId="5BB7A8F2">
            <w:pPr>
              <w:spacing w:line="480" w:lineRule="exact"/>
              <w:rPr>
                <w:rFonts w:ascii="宋体" w:hAnsi="宋体" w:cs="宋体"/>
                <w:color w:val="auto"/>
                <w:kern w:val="0"/>
                <w:szCs w:val="21"/>
              </w:rPr>
            </w:pPr>
            <w:r>
              <w:rPr>
                <w:rFonts w:hint="eastAsia" w:ascii="宋体" w:hAnsi="宋体"/>
                <w:color w:val="auto"/>
                <w:szCs w:val="21"/>
              </w:rPr>
              <w:t>门机变频器</w:t>
            </w:r>
          </w:p>
        </w:tc>
        <w:tc>
          <w:tcPr>
            <w:tcW w:w="2501" w:type="dxa"/>
            <w:noWrap w:val="0"/>
            <w:vAlign w:val="center"/>
          </w:tcPr>
          <w:p w14:paraId="23566077">
            <w:pPr>
              <w:spacing w:line="480" w:lineRule="exact"/>
              <w:rPr>
                <w:rFonts w:ascii="宋体" w:hAnsi="宋体" w:cs="宋体"/>
                <w:color w:val="auto"/>
                <w:kern w:val="0"/>
                <w:szCs w:val="21"/>
              </w:rPr>
            </w:pPr>
            <w:r>
              <w:rPr>
                <w:rFonts w:ascii="宋体" w:hAnsi="宋体"/>
                <w:color w:val="auto"/>
                <w:szCs w:val="21"/>
              </w:rPr>
              <w:t>AAD0302</w:t>
            </w:r>
          </w:p>
        </w:tc>
        <w:tc>
          <w:tcPr>
            <w:tcW w:w="946" w:type="dxa"/>
            <w:noWrap w:val="0"/>
            <w:vAlign w:val="center"/>
          </w:tcPr>
          <w:p w14:paraId="6478EBAA">
            <w:pPr>
              <w:spacing w:line="480" w:lineRule="exact"/>
              <w:jc w:val="center"/>
              <w:rPr>
                <w:rFonts w:ascii="宋体" w:hAnsi="宋体" w:cs="宋体"/>
                <w:color w:val="auto"/>
                <w:kern w:val="0"/>
                <w:szCs w:val="21"/>
              </w:rPr>
            </w:pPr>
            <w:r>
              <w:rPr>
                <w:rFonts w:hint="eastAsia" w:ascii="宋体" w:hAnsi="宋体"/>
                <w:color w:val="auto"/>
                <w:szCs w:val="21"/>
              </w:rPr>
              <w:t>1件</w:t>
            </w:r>
          </w:p>
        </w:tc>
        <w:tc>
          <w:tcPr>
            <w:tcW w:w="1806" w:type="dxa"/>
            <w:noWrap w:val="0"/>
            <w:vAlign w:val="center"/>
          </w:tcPr>
          <w:p w14:paraId="68877A51">
            <w:pPr>
              <w:spacing w:line="480" w:lineRule="exact"/>
              <w:jc w:val="center"/>
              <w:rPr>
                <w:rFonts w:ascii="宋体" w:hAnsi="宋体" w:cs="宋体"/>
                <w:color w:val="auto"/>
                <w:kern w:val="0"/>
                <w:szCs w:val="21"/>
              </w:rPr>
            </w:pPr>
            <w:r>
              <w:rPr>
                <w:rFonts w:ascii="宋体" w:hAnsi="宋体"/>
                <w:color w:val="auto"/>
                <w:szCs w:val="21"/>
              </w:rPr>
              <w:t>2700</w:t>
            </w:r>
          </w:p>
        </w:tc>
        <w:tc>
          <w:tcPr>
            <w:tcW w:w="1057" w:type="dxa"/>
            <w:noWrap w:val="0"/>
            <w:vAlign w:val="center"/>
          </w:tcPr>
          <w:p w14:paraId="4D6D19B4">
            <w:pPr>
              <w:spacing w:line="480" w:lineRule="exact"/>
              <w:jc w:val="center"/>
              <w:rPr>
                <w:rFonts w:hint="eastAsia" w:ascii="宋体" w:hAnsi="宋体"/>
                <w:b w:val="0"/>
                <w:bCs w:val="0"/>
                <w:color w:val="auto"/>
                <w:szCs w:val="21"/>
              </w:rPr>
            </w:pPr>
          </w:p>
        </w:tc>
      </w:tr>
      <w:tr w14:paraId="29220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00" w:type="dxa"/>
            <w:noWrap w:val="0"/>
            <w:vAlign w:val="top"/>
          </w:tcPr>
          <w:p w14:paraId="715B2359">
            <w:pPr>
              <w:widowControl/>
              <w:spacing w:line="480" w:lineRule="exact"/>
              <w:jc w:val="center"/>
              <w:rPr>
                <w:rFonts w:hint="eastAsia" w:ascii="宋体" w:hAnsi="宋体" w:cs="宋体"/>
                <w:color w:val="auto"/>
                <w:kern w:val="0"/>
                <w:szCs w:val="21"/>
              </w:rPr>
            </w:pPr>
            <w:r>
              <w:rPr>
                <w:rFonts w:hint="eastAsia" w:ascii="宋体" w:hAnsi="宋体" w:cs="宋体"/>
                <w:color w:val="auto"/>
                <w:kern w:val="0"/>
                <w:szCs w:val="21"/>
              </w:rPr>
              <w:t>3</w:t>
            </w:r>
          </w:p>
        </w:tc>
        <w:tc>
          <w:tcPr>
            <w:tcW w:w="1750" w:type="dxa"/>
            <w:noWrap w:val="0"/>
            <w:vAlign w:val="center"/>
          </w:tcPr>
          <w:p w14:paraId="62246FDA">
            <w:pPr>
              <w:spacing w:line="480" w:lineRule="exact"/>
              <w:rPr>
                <w:rFonts w:ascii="宋体" w:hAnsi="宋体" w:cs="宋体"/>
                <w:color w:val="auto"/>
                <w:kern w:val="0"/>
                <w:szCs w:val="21"/>
              </w:rPr>
            </w:pPr>
            <w:r>
              <w:rPr>
                <w:rFonts w:hint="eastAsia" w:ascii="宋体" w:hAnsi="宋体"/>
                <w:color w:val="auto"/>
                <w:szCs w:val="21"/>
              </w:rPr>
              <w:t>门电动机</w:t>
            </w:r>
          </w:p>
        </w:tc>
        <w:tc>
          <w:tcPr>
            <w:tcW w:w="2501" w:type="dxa"/>
            <w:noWrap w:val="0"/>
            <w:vAlign w:val="center"/>
          </w:tcPr>
          <w:p w14:paraId="2A40A7BF">
            <w:pPr>
              <w:spacing w:line="480" w:lineRule="exact"/>
              <w:rPr>
                <w:rFonts w:ascii="宋体" w:hAnsi="宋体" w:cs="宋体"/>
                <w:color w:val="auto"/>
                <w:kern w:val="0"/>
                <w:szCs w:val="21"/>
              </w:rPr>
            </w:pPr>
            <w:r>
              <w:rPr>
                <w:rFonts w:ascii="宋体" w:hAnsi="宋体"/>
                <w:color w:val="auto"/>
                <w:szCs w:val="21"/>
              </w:rPr>
              <w:t>TYP90-6</w:t>
            </w:r>
          </w:p>
        </w:tc>
        <w:tc>
          <w:tcPr>
            <w:tcW w:w="946" w:type="dxa"/>
            <w:noWrap w:val="0"/>
            <w:vAlign w:val="center"/>
          </w:tcPr>
          <w:p w14:paraId="12FCAC41">
            <w:pPr>
              <w:spacing w:line="480" w:lineRule="exact"/>
              <w:jc w:val="center"/>
              <w:rPr>
                <w:rFonts w:ascii="宋体" w:hAnsi="宋体" w:cs="宋体"/>
                <w:color w:val="auto"/>
                <w:kern w:val="0"/>
                <w:szCs w:val="21"/>
              </w:rPr>
            </w:pPr>
            <w:r>
              <w:rPr>
                <w:rFonts w:hint="eastAsia" w:ascii="宋体" w:hAnsi="宋体"/>
                <w:color w:val="auto"/>
                <w:szCs w:val="21"/>
              </w:rPr>
              <w:t>1件</w:t>
            </w:r>
          </w:p>
        </w:tc>
        <w:tc>
          <w:tcPr>
            <w:tcW w:w="1806" w:type="dxa"/>
            <w:noWrap w:val="0"/>
            <w:vAlign w:val="center"/>
          </w:tcPr>
          <w:p w14:paraId="2B2278ED">
            <w:pPr>
              <w:spacing w:line="480" w:lineRule="exact"/>
              <w:jc w:val="center"/>
              <w:rPr>
                <w:rFonts w:ascii="宋体" w:hAnsi="宋体" w:cs="宋体"/>
                <w:color w:val="auto"/>
                <w:kern w:val="0"/>
                <w:szCs w:val="21"/>
              </w:rPr>
            </w:pPr>
            <w:r>
              <w:rPr>
                <w:rFonts w:ascii="宋体" w:hAnsi="宋体"/>
                <w:color w:val="auto"/>
                <w:szCs w:val="21"/>
              </w:rPr>
              <w:t>1100</w:t>
            </w:r>
          </w:p>
        </w:tc>
        <w:tc>
          <w:tcPr>
            <w:tcW w:w="1057" w:type="dxa"/>
            <w:noWrap w:val="0"/>
            <w:vAlign w:val="center"/>
          </w:tcPr>
          <w:p w14:paraId="3BB255E2">
            <w:pPr>
              <w:spacing w:line="480" w:lineRule="exact"/>
              <w:jc w:val="center"/>
              <w:rPr>
                <w:rFonts w:hint="eastAsia" w:ascii="宋体" w:hAnsi="宋体"/>
                <w:b w:val="0"/>
                <w:bCs w:val="0"/>
                <w:color w:val="auto"/>
                <w:szCs w:val="21"/>
              </w:rPr>
            </w:pPr>
          </w:p>
        </w:tc>
      </w:tr>
      <w:tr w14:paraId="30402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00" w:type="dxa"/>
            <w:noWrap w:val="0"/>
            <w:vAlign w:val="top"/>
          </w:tcPr>
          <w:p w14:paraId="27D188B0">
            <w:pPr>
              <w:widowControl/>
              <w:spacing w:line="480" w:lineRule="exact"/>
              <w:jc w:val="center"/>
              <w:rPr>
                <w:rFonts w:hint="eastAsia" w:ascii="宋体" w:hAnsi="宋体" w:cs="宋体"/>
                <w:color w:val="auto"/>
                <w:kern w:val="0"/>
                <w:szCs w:val="21"/>
              </w:rPr>
            </w:pPr>
            <w:r>
              <w:rPr>
                <w:rFonts w:hint="eastAsia" w:ascii="宋体" w:hAnsi="宋体" w:cs="宋体"/>
                <w:color w:val="auto"/>
                <w:kern w:val="0"/>
                <w:szCs w:val="21"/>
              </w:rPr>
              <w:t>4</w:t>
            </w:r>
          </w:p>
        </w:tc>
        <w:tc>
          <w:tcPr>
            <w:tcW w:w="1750" w:type="dxa"/>
            <w:noWrap w:val="0"/>
            <w:vAlign w:val="center"/>
          </w:tcPr>
          <w:p w14:paraId="15128F73">
            <w:pPr>
              <w:spacing w:line="480" w:lineRule="exact"/>
              <w:rPr>
                <w:rFonts w:ascii="宋体" w:hAnsi="宋体" w:cs="宋体"/>
                <w:color w:val="auto"/>
                <w:kern w:val="0"/>
                <w:szCs w:val="21"/>
              </w:rPr>
            </w:pPr>
            <w:r>
              <w:rPr>
                <w:rFonts w:hint="eastAsia" w:ascii="宋体" w:hAnsi="宋体"/>
                <w:color w:val="auto"/>
                <w:szCs w:val="21"/>
              </w:rPr>
              <w:t>轿厢显示板</w:t>
            </w:r>
          </w:p>
        </w:tc>
        <w:tc>
          <w:tcPr>
            <w:tcW w:w="2501" w:type="dxa"/>
            <w:noWrap w:val="0"/>
            <w:vAlign w:val="center"/>
          </w:tcPr>
          <w:p w14:paraId="7C3FBFF8">
            <w:pPr>
              <w:spacing w:line="480" w:lineRule="exact"/>
              <w:rPr>
                <w:rFonts w:ascii="宋体" w:hAnsi="宋体" w:cs="宋体"/>
                <w:color w:val="auto"/>
                <w:kern w:val="0"/>
                <w:szCs w:val="21"/>
              </w:rPr>
            </w:pPr>
            <w:r>
              <w:rPr>
                <w:rFonts w:ascii="宋体" w:hAnsi="宋体"/>
                <w:color w:val="auto"/>
                <w:szCs w:val="21"/>
              </w:rPr>
              <w:t>A3N16130</w:t>
            </w:r>
          </w:p>
        </w:tc>
        <w:tc>
          <w:tcPr>
            <w:tcW w:w="946" w:type="dxa"/>
            <w:noWrap w:val="0"/>
            <w:vAlign w:val="center"/>
          </w:tcPr>
          <w:p w14:paraId="55257A2C">
            <w:pPr>
              <w:spacing w:line="480" w:lineRule="exact"/>
              <w:jc w:val="center"/>
              <w:rPr>
                <w:rFonts w:ascii="宋体" w:hAnsi="宋体" w:cs="宋体"/>
                <w:color w:val="auto"/>
                <w:kern w:val="0"/>
                <w:szCs w:val="21"/>
              </w:rPr>
            </w:pPr>
            <w:r>
              <w:rPr>
                <w:rFonts w:hint="eastAsia" w:ascii="宋体" w:hAnsi="宋体"/>
                <w:color w:val="auto"/>
                <w:szCs w:val="21"/>
              </w:rPr>
              <w:t>1件</w:t>
            </w:r>
          </w:p>
        </w:tc>
        <w:tc>
          <w:tcPr>
            <w:tcW w:w="1806" w:type="dxa"/>
            <w:noWrap w:val="0"/>
            <w:vAlign w:val="center"/>
          </w:tcPr>
          <w:p w14:paraId="0CD0B4F1">
            <w:pPr>
              <w:spacing w:line="480" w:lineRule="exact"/>
              <w:jc w:val="center"/>
              <w:rPr>
                <w:rFonts w:ascii="宋体" w:hAnsi="宋体" w:cs="宋体"/>
                <w:color w:val="auto"/>
                <w:kern w:val="0"/>
                <w:szCs w:val="21"/>
              </w:rPr>
            </w:pPr>
            <w:r>
              <w:rPr>
                <w:rFonts w:ascii="宋体" w:hAnsi="宋体"/>
                <w:color w:val="auto"/>
                <w:szCs w:val="21"/>
              </w:rPr>
              <w:t>470</w:t>
            </w:r>
          </w:p>
        </w:tc>
        <w:tc>
          <w:tcPr>
            <w:tcW w:w="1057" w:type="dxa"/>
            <w:noWrap w:val="0"/>
            <w:vAlign w:val="center"/>
          </w:tcPr>
          <w:p w14:paraId="7EBAB47C">
            <w:pPr>
              <w:spacing w:line="480" w:lineRule="exact"/>
              <w:jc w:val="center"/>
              <w:rPr>
                <w:rFonts w:hint="eastAsia" w:ascii="宋体" w:hAnsi="宋体"/>
                <w:b w:val="0"/>
                <w:bCs w:val="0"/>
                <w:color w:val="auto"/>
                <w:szCs w:val="21"/>
              </w:rPr>
            </w:pPr>
          </w:p>
        </w:tc>
      </w:tr>
      <w:tr w14:paraId="5A579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00" w:type="dxa"/>
            <w:noWrap w:val="0"/>
            <w:vAlign w:val="top"/>
          </w:tcPr>
          <w:p w14:paraId="50ADC930">
            <w:pPr>
              <w:widowControl/>
              <w:spacing w:line="480" w:lineRule="exact"/>
              <w:jc w:val="center"/>
              <w:rPr>
                <w:rFonts w:hint="eastAsia" w:ascii="宋体" w:hAnsi="宋体" w:cs="宋体"/>
                <w:color w:val="auto"/>
                <w:kern w:val="0"/>
                <w:szCs w:val="21"/>
              </w:rPr>
            </w:pPr>
            <w:r>
              <w:rPr>
                <w:rFonts w:hint="eastAsia" w:ascii="宋体" w:hAnsi="宋体" w:cs="宋体"/>
                <w:color w:val="auto"/>
                <w:kern w:val="0"/>
                <w:szCs w:val="21"/>
              </w:rPr>
              <w:t>5</w:t>
            </w:r>
          </w:p>
        </w:tc>
        <w:tc>
          <w:tcPr>
            <w:tcW w:w="1750" w:type="dxa"/>
            <w:noWrap w:val="0"/>
            <w:vAlign w:val="center"/>
          </w:tcPr>
          <w:p w14:paraId="5BE9A0D9">
            <w:pPr>
              <w:spacing w:line="480" w:lineRule="exact"/>
              <w:rPr>
                <w:rFonts w:ascii="宋体" w:hAnsi="宋体" w:cs="宋体"/>
                <w:color w:val="auto"/>
                <w:kern w:val="0"/>
                <w:szCs w:val="21"/>
              </w:rPr>
            </w:pPr>
            <w:r>
              <w:rPr>
                <w:rFonts w:hint="eastAsia" w:ascii="宋体" w:hAnsi="宋体"/>
                <w:color w:val="auto"/>
                <w:szCs w:val="21"/>
              </w:rPr>
              <w:t>轿厢通讯板</w:t>
            </w:r>
          </w:p>
        </w:tc>
        <w:tc>
          <w:tcPr>
            <w:tcW w:w="2501" w:type="dxa"/>
            <w:noWrap w:val="0"/>
            <w:vAlign w:val="center"/>
          </w:tcPr>
          <w:p w14:paraId="75B482BE">
            <w:pPr>
              <w:spacing w:line="480" w:lineRule="exact"/>
              <w:rPr>
                <w:rFonts w:ascii="宋体" w:hAnsi="宋体" w:cs="宋体"/>
                <w:color w:val="auto"/>
                <w:kern w:val="0"/>
                <w:szCs w:val="21"/>
              </w:rPr>
            </w:pPr>
            <w:r>
              <w:rPr>
                <w:rFonts w:ascii="宋体" w:hAnsi="宋体"/>
                <w:color w:val="auto"/>
                <w:szCs w:val="21"/>
              </w:rPr>
              <w:t>LCECOP</w:t>
            </w:r>
          </w:p>
        </w:tc>
        <w:tc>
          <w:tcPr>
            <w:tcW w:w="946" w:type="dxa"/>
            <w:noWrap w:val="0"/>
            <w:vAlign w:val="center"/>
          </w:tcPr>
          <w:p w14:paraId="3E84D65D">
            <w:pPr>
              <w:spacing w:line="480" w:lineRule="exact"/>
              <w:jc w:val="center"/>
              <w:rPr>
                <w:rFonts w:ascii="宋体" w:hAnsi="宋体" w:cs="宋体"/>
                <w:color w:val="auto"/>
                <w:kern w:val="0"/>
                <w:szCs w:val="21"/>
              </w:rPr>
            </w:pPr>
            <w:r>
              <w:rPr>
                <w:rFonts w:hint="eastAsia" w:ascii="宋体" w:hAnsi="宋体"/>
                <w:color w:val="auto"/>
                <w:szCs w:val="21"/>
              </w:rPr>
              <w:t>1件</w:t>
            </w:r>
          </w:p>
        </w:tc>
        <w:tc>
          <w:tcPr>
            <w:tcW w:w="1806" w:type="dxa"/>
            <w:noWrap w:val="0"/>
            <w:vAlign w:val="center"/>
          </w:tcPr>
          <w:p w14:paraId="3B86E5D7">
            <w:pPr>
              <w:spacing w:line="480" w:lineRule="exact"/>
              <w:jc w:val="center"/>
              <w:rPr>
                <w:rFonts w:ascii="宋体" w:hAnsi="宋体" w:cs="宋体"/>
                <w:color w:val="auto"/>
                <w:kern w:val="0"/>
                <w:szCs w:val="21"/>
              </w:rPr>
            </w:pPr>
            <w:r>
              <w:rPr>
                <w:rFonts w:ascii="宋体" w:hAnsi="宋体"/>
                <w:color w:val="auto"/>
                <w:szCs w:val="21"/>
              </w:rPr>
              <w:t>470</w:t>
            </w:r>
          </w:p>
        </w:tc>
        <w:tc>
          <w:tcPr>
            <w:tcW w:w="1057" w:type="dxa"/>
            <w:noWrap w:val="0"/>
            <w:vAlign w:val="center"/>
          </w:tcPr>
          <w:p w14:paraId="5E77AD4B">
            <w:pPr>
              <w:spacing w:line="480" w:lineRule="exact"/>
              <w:jc w:val="center"/>
              <w:rPr>
                <w:rFonts w:hint="eastAsia" w:ascii="宋体" w:hAnsi="宋体"/>
                <w:b w:val="0"/>
                <w:bCs w:val="0"/>
                <w:color w:val="auto"/>
                <w:szCs w:val="21"/>
              </w:rPr>
            </w:pPr>
          </w:p>
        </w:tc>
      </w:tr>
      <w:tr w14:paraId="70DB4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00" w:type="dxa"/>
            <w:noWrap w:val="0"/>
            <w:vAlign w:val="top"/>
          </w:tcPr>
          <w:p w14:paraId="2BD44DDC">
            <w:pPr>
              <w:widowControl/>
              <w:spacing w:line="480" w:lineRule="exact"/>
              <w:jc w:val="center"/>
              <w:rPr>
                <w:rFonts w:hint="eastAsia" w:ascii="宋体" w:hAnsi="宋体" w:cs="宋体"/>
                <w:color w:val="auto"/>
                <w:kern w:val="0"/>
                <w:szCs w:val="21"/>
              </w:rPr>
            </w:pPr>
            <w:r>
              <w:rPr>
                <w:rFonts w:hint="eastAsia" w:ascii="宋体" w:hAnsi="宋体" w:cs="宋体"/>
                <w:color w:val="auto"/>
                <w:kern w:val="0"/>
                <w:szCs w:val="21"/>
              </w:rPr>
              <w:t>6</w:t>
            </w:r>
          </w:p>
        </w:tc>
        <w:tc>
          <w:tcPr>
            <w:tcW w:w="1750" w:type="dxa"/>
            <w:noWrap w:val="0"/>
            <w:vAlign w:val="center"/>
          </w:tcPr>
          <w:p w14:paraId="2D7491AF">
            <w:pPr>
              <w:spacing w:line="480" w:lineRule="exact"/>
              <w:rPr>
                <w:rFonts w:ascii="宋体" w:hAnsi="宋体" w:cs="宋体"/>
                <w:color w:val="auto"/>
                <w:kern w:val="0"/>
                <w:szCs w:val="21"/>
              </w:rPr>
            </w:pPr>
            <w:r>
              <w:rPr>
                <w:rFonts w:hint="eastAsia" w:ascii="宋体" w:hAnsi="宋体"/>
                <w:color w:val="auto"/>
                <w:szCs w:val="21"/>
              </w:rPr>
              <w:t>轿厢扩展板</w:t>
            </w:r>
          </w:p>
        </w:tc>
        <w:tc>
          <w:tcPr>
            <w:tcW w:w="2501" w:type="dxa"/>
            <w:noWrap w:val="0"/>
            <w:vAlign w:val="center"/>
          </w:tcPr>
          <w:p w14:paraId="02B4B5E9">
            <w:pPr>
              <w:spacing w:line="480" w:lineRule="exact"/>
              <w:rPr>
                <w:rFonts w:ascii="宋体" w:hAnsi="宋体" w:cs="宋体"/>
                <w:color w:val="auto"/>
                <w:kern w:val="0"/>
                <w:szCs w:val="21"/>
              </w:rPr>
            </w:pPr>
            <w:r>
              <w:rPr>
                <w:rFonts w:ascii="宋体" w:hAnsi="宋体"/>
                <w:color w:val="auto"/>
                <w:szCs w:val="21"/>
              </w:rPr>
              <w:t>LCECEB</w:t>
            </w:r>
          </w:p>
        </w:tc>
        <w:tc>
          <w:tcPr>
            <w:tcW w:w="946" w:type="dxa"/>
            <w:noWrap w:val="0"/>
            <w:vAlign w:val="center"/>
          </w:tcPr>
          <w:p w14:paraId="18B79367">
            <w:pPr>
              <w:spacing w:line="480" w:lineRule="exact"/>
              <w:jc w:val="center"/>
              <w:rPr>
                <w:rFonts w:ascii="宋体" w:hAnsi="宋体" w:cs="宋体"/>
                <w:color w:val="auto"/>
                <w:kern w:val="0"/>
                <w:szCs w:val="21"/>
              </w:rPr>
            </w:pPr>
            <w:r>
              <w:rPr>
                <w:rFonts w:hint="eastAsia" w:ascii="宋体" w:hAnsi="宋体"/>
                <w:color w:val="auto"/>
                <w:szCs w:val="21"/>
              </w:rPr>
              <w:t>1件</w:t>
            </w:r>
          </w:p>
        </w:tc>
        <w:tc>
          <w:tcPr>
            <w:tcW w:w="1806" w:type="dxa"/>
            <w:noWrap w:val="0"/>
            <w:vAlign w:val="center"/>
          </w:tcPr>
          <w:p w14:paraId="4FC7632A">
            <w:pPr>
              <w:spacing w:line="480" w:lineRule="exact"/>
              <w:jc w:val="center"/>
              <w:rPr>
                <w:rFonts w:ascii="宋体" w:hAnsi="宋体" w:cs="宋体"/>
                <w:color w:val="auto"/>
                <w:kern w:val="0"/>
                <w:szCs w:val="21"/>
              </w:rPr>
            </w:pPr>
            <w:r>
              <w:rPr>
                <w:rFonts w:ascii="宋体" w:hAnsi="宋体"/>
                <w:color w:val="auto"/>
                <w:szCs w:val="21"/>
              </w:rPr>
              <w:t>450</w:t>
            </w:r>
          </w:p>
        </w:tc>
        <w:tc>
          <w:tcPr>
            <w:tcW w:w="1057" w:type="dxa"/>
            <w:noWrap w:val="0"/>
            <w:vAlign w:val="center"/>
          </w:tcPr>
          <w:p w14:paraId="25DBE896">
            <w:pPr>
              <w:spacing w:line="480" w:lineRule="exact"/>
              <w:jc w:val="center"/>
              <w:rPr>
                <w:rFonts w:hint="eastAsia" w:ascii="宋体" w:hAnsi="宋体"/>
                <w:b w:val="0"/>
                <w:bCs w:val="0"/>
                <w:color w:val="auto"/>
                <w:szCs w:val="21"/>
              </w:rPr>
            </w:pPr>
          </w:p>
        </w:tc>
      </w:tr>
      <w:tr w14:paraId="2645B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00" w:type="dxa"/>
            <w:noWrap w:val="0"/>
            <w:vAlign w:val="top"/>
          </w:tcPr>
          <w:p w14:paraId="13A1D34C">
            <w:pPr>
              <w:widowControl/>
              <w:spacing w:line="480" w:lineRule="exact"/>
              <w:jc w:val="center"/>
              <w:rPr>
                <w:rFonts w:hint="eastAsia" w:ascii="宋体" w:hAnsi="宋体" w:cs="宋体"/>
                <w:color w:val="auto"/>
                <w:kern w:val="0"/>
                <w:szCs w:val="21"/>
              </w:rPr>
            </w:pPr>
            <w:r>
              <w:rPr>
                <w:rFonts w:hint="eastAsia" w:ascii="宋体" w:hAnsi="宋体" w:cs="宋体"/>
                <w:color w:val="auto"/>
                <w:kern w:val="0"/>
                <w:szCs w:val="21"/>
              </w:rPr>
              <w:t>7</w:t>
            </w:r>
          </w:p>
        </w:tc>
        <w:tc>
          <w:tcPr>
            <w:tcW w:w="1750" w:type="dxa"/>
            <w:noWrap w:val="0"/>
            <w:vAlign w:val="center"/>
          </w:tcPr>
          <w:p w14:paraId="1FF6A3B9">
            <w:pPr>
              <w:spacing w:line="480" w:lineRule="exact"/>
              <w:rPr>
                <w:rFonts w:ascii="宋体" w:hAnsi="宋体" w:cs="宋体"/>
                <w:color w:val="auto"/>
                <w:kern w:val="0"/>
                <w:szCs w:val="21"/>
              </w:rPr>
            </w:pPr>
            <w:r>
              <w:rPr>
                <w:rFonts w:hint="eastAsia" w:ascii="宋体" w:hAnsi="宋体"/>
                <w:color w:val="auto"/>
                <w:szCs w:val="21"/>
              </w:rPr>
              <w:t>轿顶通讯板</w:t>
            </w:r>
          </w:p>
        </w:tc>
        <w:tc>
          <w:tcPr>
            <w:tcW w:w="2501" w:type="dxa"/>
            <w:noWrap w:val="0"/>
            <w:vAlign w:val="center"/>
          </w:tcPr>
          <w:p w14:paraId="261E1DAB">
            <w:pPr>
              <w:spacing w:line="480" w:lineRule="exact"/>
              <w:rPr>
                <w:rFonts w:ascii="宋体" w:hAnsi="宋体" w:cs="宋体"/>
                <w:color w:val="auto"/>
                <w:kern w:val="0"/>
                <w:szCs w:val="21"/>
              </w:rPr>
            </w:pPr>
            <w:r>
              <w:rPr>
                <w:rFonts w:ascii="宋体" w:hAnsi="宋体"/>
                <w:color w:val="auto"/>
                <w:szCs w:val="21"/>
              </w:rPr>
              <w:t>LCECCBS</w:t>
            </w:r>
          </w:p>
        </w:tc>
        <w:tc>
          <w:tcPr>
            <w:tcW w:w="946" w:type="dxa"/>
            <w:noWrap w:val="0"/>
            <w:vAlign w:val="center"/>
          </w:tcPr>
          <w:p w14:paraId="6C7D7FF7">
            <w:pPr>
              <w:spacing w:line="480" w:lineRule="exact"/>
              <w:jc w:val="center"/>
              <w:rPr>
                <w:rFonts w:ascii="宋体" w:hAnsi="宋体" w:cs="宋体"/>
                <w:color w:val="auto"/>
                <w:kern w:val="0"/>
                <w:szCs w:val="21"/>
              </w:rPr>
            </w:pPr>
            <w:r>
              <w:rPr>
                <w:rFonts w:hint="eastAsia" w:ascii="宋体" w:hAnsi="宋体"/>
                <w:color w:val="auto"/>
                <w:szCs w:val="21"/>
              </w:rPr>
              <w:t>1件</w:t>
            </w:r>
          </w:p>
        </w:tc>
        <w:tc>
          <w:tcPr>
            <w:tcW w:w="1806" w:type="dxa"/>
            <w:noWrap w:val="0"/>
            <w:vAlign w:val="center"/>
          </w:tcPr>
          <w:p w14:paraId="485E4453">
            <w:pPr>
              <w:spacing w:line="480" w:lineRule="exact"/>
              <w:jc w:val="center"/>
              <w:rPr>
                <w:rFonts w:ascii="宋体" w:hAnsi="宋体" w:cs="宋体"/>
                <w:color w:val="auto"/>
                <w:kern w:val="0"/>
                <w:szCs w:val="21"/>
              </w:rPr>
            </w:pPr>
            <w:r>
              <w:rPr>
                <w:rFonts w:ascii="宋体" w:hAnsi="宋体"/>
                <w:color w:val="auto"/>
                <w:szCs w:val="21"/>
              </w:rPr>
              <w:t>1560</w:t>
            </w:r>
          </w:p>
        </w:tc>
        <w:tc>
          <w:tcPr>
            <w:tcW w:w="1057" w:type="dxa"/>
            <w:noWrap w:val="0"/>
            <w:vAlign w:val="center"/>
          </w:tcPr>
          <w:p w14:paraId="79BACEC5">
            <w:pPr>
              <w:spacing w:line="480" w:lineRule="exact"/>
              <w:jc w:val="center"/>
              <w:rPr>
                <w:rFonts w:hint="eastAsia" w:ascii="宋体" w:hAnsi="宋体"/>
                <w:b w:val="0"/>
                <w:bCs w:val="0"/>
                <w:color w:val="auto"/>
                <w:szCs w:val="21"/>
              </w:rPr>
            </w:pPr>
          </w:p>
        </w:tc>
      </w:tr>
      <w:tr w14:paraId="34D6B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00" w:type="dxa"/>
            <w:noWrap w:val="0"/>
            <w:vAlign w:val="top"/>
          </w:tcPr>
          <w:p w14:paraId="10FDB2E0">
            <w:pPr>
              <w:widowControl/>
              <w:spacing w:line="480" w:lineRule="exact"/>
              <w:jc w:val="center"/>
              <w:rPr>
                <w:rFonts w:hint="eastAsia" w:ascii="宋体" w:hAnsi="宋体" w:cs="宋体"/>
                <w:color w:val="auto"/>
                <w:kern w:val="0"/>
                <w:szCs w:val="21"/>
              </w:rPr>
            </w:pPr>
            <w:r>
              <w:rPr>
                <w:rFonts w:hint="eastAsia" w:ascii="宋体" w:hAnsi="宋体" w:cs="宋体"/>
                <w:color w:val="auto"/>
                <w:kern w:val="0"/>
                <w:szCs w:val="21"/>
              </w:rPr>
              <w:t>8</w:t>
            </w:r>
          </w:p>
        </w:tc>
        <w:tc>
          <w:tcPr>
            <w:tcW w:w="1750" w:type="dxa"/>
            <w:noWrap w:val="0"/>
            <w:vAlign w:val="center"/>
          </w:tcPr>
          <w:p w14:paraId="5B6AE7E5">
            <w:pPr>
              <w:spacing w:line="480" w:lineRule="exact"/>
              <w:rPr>
                <w:rFonts w:ascii="宋体" w:hAnsi="宋体" w:cs="宋体"/>
                <w:color w:val="auto"/>
                <w:kern w:val="0"/>
                <w:szCs w:val="21"/>
              </w:rPr>
            </w:pPr>
            <w:r>
              <w:rPr>
                <w:rFonts w:hint="eastAsia" w:ascii="宋体" w:hAnsi="宋体"/>
                <w:color w:val="auto"/>
                <w:szCs w:val="21"/>
              </w:rPr>
              <w:t>井道读码器</w:t>
            </w:r>
          </w:p>
        </w:tc>
        <w:tc>
          <w:tcPr>
            <w:tcW w:w="2501" w:type="dxa"/>
            <w:noWrap w:val="0"/>
            <w:vAlign w:val="center"/>
          </w:tcPr>
          <w:p w14:paraId="621DF39D">
            <w:pPr>
              <w:spacing w:line="480" w:lineRule="exact"/>
              <w:rPr>
                <w:rFonts w:ascii="宋体" w:hAnsi="宋体" w:cs="宋体"/>
                <w:color w:val="auto"/>
                <w:kern w:val="0"/>
                <w:szCs w:val="21"/>
              </w:rPr>
            </w:pPr>
            <w:r>
              <w:rPr>
                <w:rFonts w:ascii="宋体" w:hAnsi="宋体"/>
                <w:color w:val="auto"/>
                <w:szCs w:val="21"/>
              </w:rPr>
              <w:t>BAR2000</w:t>
            </w:r>
          </w:p>
        </w:tc>
        <w:tc>
          <w:tcPr>
            <w:tcW w:w="946" w:type="dxa"/>
            <w:noWrap w:val="0"/>
            <w:vAlign w:val="center"/>
          </w:tcPr>
          <w:p w14:paraId="1EBFEAD6">
            <w:pPr>
              <w:spacing w:line="480" w:lineRule="exact"/>
              <w:jc w:val="center"/>
              <w:rPr>
                <w:rFonts w:ascii="宋体" w:hAnsi="宋体" w:cs="宋体"/>
                <w:color w:val="auto"/>
                <w:kern w:val="0"/>
                <w:szCs w:val="21"/>
              </w:rPr>
            </w:pPr>
            <w:r>
              <w:rPr>
                <w:rFonts w:hint="eastAsia" w:ascii="宋体" w:hAnsi="宋体"/>
                <w:color w:val="auto"/>
                <w:szCs w:val="21"/>
              </w:rPr>
              <w:t>1件</w:t>
            </w:r>
          </w:p>
        </w:tc>
        <w:tc>
          <w:tcPr>
            <w:tcW w:w="1806" w:type="dxa"/>
            <w:noWrap w:val="0"/>
            <w:vAlign w:val="center"/>
          </w:tcPr>
          <w:p w14:paraId="1B77AA24">
            <w:pPr>
              <w:spacing w:line="480" w:lineRule="exact"/>
              <w:jc w:val="center"/>
              <w:rPr>
                <w:rFonts w:ascii="宋体" w:hAnsi="宋体" w:cs="宋体"/>
                <w:color w:val="auto"/>
                <w:kern w:val="0"/>
                <w:szCs w:val="21"/>
              </w:rPr>
            </w:pPr>
            <w:r>
              <w:rPr>
                <w:rFonts w:ascii="宋体" w:hAnsi="宋体"/>
                <w:color w:val="auto"/>
                <w:szCs w:val="21"/>
              </w:rPr>
              <w:t>1350</w:t>
            </w:r>
          </w:p>
        </w:tc>
        <w:tc>
          <w:tcPr>
            <w:tcW w:w="1057" w:type="dxa"/>
            <w:noWrap w:val="0"/>
            <w:vAlign w:val="center"/>
          </w:tcPr>
          <w:p w14:paraId="6B40FA84">
            <w:pPr>
              <w:spacing w:line="480" w:lineRule="exact"/>
              <w:jc w:val="center"/>
              <w:rPr>
                <w:rFonts w:hint="eastAsia" w:ascii="宋体" w:hAnsi="宋体"/>
                <w:b w:val="0"/>
                <w:bCs w:val="0"/>
                <w:color w:val="auto"/>
                <w:szCs w:val="21"/>
              </w:rPr>
            </w:pPr>
          </w:p>
        </w:tc>
      </w:tr>
      <w:tr w14:paraId="467F1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00" w:type="dxa"/>
            <w:noWrap w:val="0"/>
            <w:vAlign w:val="top"/>
          </w:tcPr>
          <w:p w14:paraId="7E139177">
            <w:pPr>
              <w:widowControl/>
              <w:spacing w:line="480" w:lineRule="exact"/>
              <w:jc w:val="center"/>
              <w:rPr>
                <w:rFonts w:hint="eastAsia" w:ascii="宋体" w:hAnsi="宋体" w:cs="宋体"/>
                <w:color w:val="auto"/>
                <w:kern w:val="0"/>
                <w:szCs w:val="21"/>
              </w:rPr>
            </w:pPr>
            <w:r>
              <w:rPr>
                <w:rFonts w:hint="eastAsia" w:ascii="宋体" w:hAnsi="宋体" w:cs="宋体"/>
                <w:color w:val="auto"/>
                <w:kern w:val="0"/>
                <w:szCs w:val="21"/>
              </w:rPr>
              <w:t>9</w:t>
            </w:r>
          </w:p>
        </w:tc>
        <w:tc>
          <w:tcPr>
            <w:tcW w:w="1750" w:type="dxa"/>
            <w:noWrap w:val="0"/>
            <w:vAlign w:val="center"/>
          </w:tcPr>
          <w:p w14:paraId="34E91C9A">
            <w:pPr>
              <w:spacing w:line="480" w:lineRule="exact"/>
              <w:rPr>
                <w:rFonts w:ascii="宋体" w:hAnsi="宋体" w:cs="宋体"/>
                <w:color w:val="auto"/>
                <w:kern w:val="0"/>
                <w:szCs w:val="21"/>
              </w:rPr>
            </w:pPr>
            <w:r>
              <w:rPr>
                <w:rFonts w:hint="eastAsia" w:ascii="宋体" w:hAnsi="宋体"/>
                <w:color w:val="auto"/>
                <w:szCs w:val="21"/>
              </w:rPr>
              <w:t>外招通讯板</w:t>
            </w:r>
          </w:p>
        </w:tc>
        <w:tc>
          <w:tcPr>
            <w:tcW w:w="2501" w:type="dxa"/>
            <w:noWrap w:val="0"/>
            <w:vAlign w:val="center"/>
          </w:tcPr>
          <w:p w14:paraId="74A29E1C">
            <w:pPr>
              <w:spacing w:line="480" w:lineRule="exact"/>
              <w:rPr>
                <w:rFonts w:ascii="宋体" w:hAnsi="宋体" w:cs="宋体"/>
                <w:color w:val="auto"/>
                <w:kern w:val="0"/>
                <w:szCs w:val="21"/>
              </w:rPr>
            </w:pPr>
            <w:r>
              <w:rPr>
                <w:rFonts w:ascii="宋体" w:hAnsi="宋体"/>
                <w:color w:val="auto"/>
                <w:szCs w:val="21"/>
              </w:rPr>
              <w:t>A3N16131</w:t>
            </w:r>
          </w:p>
        </w:tc>
        <w:tc>
          <w:tcPr>
            <w:tcW w:w="946" w:type="dxa"/>
            <w:noWrap w:val="0"/>
            <w:vAlign w:val="center"/>
          </w:tcPr>
          <w:p w14:paraId="76E6F7F5">
            <w:pPr>
              <w:spacing w:line="480" w:lineRule="exact"/>
              <w:jc w:val="center"/>
              <w:rPr>
                <w:rFonts w:ascii="宋体" w:hAnsi="宋体" w:cs="宋体"/>
                <w:color w:val="auto"/>
                <w:kern w:val="0"/>
                <w:szCs w:val="21"/>
              </w:rPr>
            </w:pPr>
            <w:r>
              <w:rPr>
                <w:rFonts w:hint="eastAsia" w:ascii="宋体" w:hAnsi="宋体"/>
                <w:color w:val="auto"/>
                <w:szCs w:val="21"/>
              </w:rPr>
              <w:t>1块</w:t>
            </w:r>
          </w:p>
        </w:tc>
        <w:tc>
          <w:tcPr>
            <w:tcW w:w="1806" w:type="dxa"/>
            <w:noWrap w:val="0"/>
            <w:vAlign w:val="center"/>
          </w:tcPr>
          <w:p w14:paraId="26746E97">
            <w:pPr>
              <w:spacing w:line="480" w:lineRule="exact"/>
              <w:jc w:val="center"/>
              <w:rPr>
                <w:rFonts w:ascii="宋体" w:hAnsi="宋体" w:cs="宋体"/>
                <w:color w:val="auto"/>
                <w:kern w:val="0"/>
                <w:szCs w:val="21"/>
              </w:rPr>
            </w:pPr>
            <w:r>
              <w:rPr>
                <w:rFonts w:ascii="宋体" w:hAnsi="宋体"/>
                <w:color w:val="auto"/>
                <w:szCs w:val="21"/>
              </w:rPr>
              <w:t>320</w:t>
            </w:r>
          </w:p>
        </w:tc>
        <w:tc>
          <w:tcPr>
            <w:tcW w:w="1057" w:type="dxa"/>
            <w:noWrap w:val="0"/>
            <w:vAlign w:val="center"/>
          </w:tcPr>
          <w:p w14:paraId="6F9D2D20">
            <w:pPr>
              <w:spacing w:line="480" w:lineRule="exact"/>
              <w:jc w:val="center"/>
              <w:rPr>
                <w:rFonts w:hint="eastAsia" w:ascii="宋体" w:hAnsi="宋体"/>
                <w:b w:val="0"/>
                <w:bCs w:val="0"/>
                <w:color w:val="auto"/>
                <w:szCs w:val="21"/>
              </w:rPr>
            </w:pPr>
          </w:p>
        </w:tc>
      </w:tr>
      <w:tr w14:paraId="19F86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00" w:type="dxa"/>
            <w:noWrap w:val="0"/>
            <w:vAlign w:val="top"/>
          </w:tcPr>
          <w:p w14:paraId="547F8A33">
            <w:pPr>
              <w:widowControl/>
              <w:spacing w:line="480" w:lineRule="exact"/>
              <w:jc w:val="center"/>
              <w:rPr>
                <w:rFonts w:ascii="宋体" w:hAnsi="宋体" w:cs="宋体"/>
                <w:color w:val="auto"/>
                <w:kern w:val="0"/>
                <w:szCs w:val="21"/>
              </w:rPr>
            </w:pPr>
            <w:r>
              <w:rPr>
                <w:rFonts w:hint="eastAsia" w:ascii="宋体" w:hAnsi="宋体" w:cs="宋体"/>
                <w:color w:val="auto"/>
                <w:kern w:val="0"/>
                <w:szCs w:val="21"/>
              </w:rPr>
              <w:t>10</w:t>
            </w:r>
          </w:p>
        </w:tc>
        <w:tc>
          <w:tcPr>
            <w:tcW w:w="1750" w:type="dxa"/>
            <w:noWrap w:val="0"/>
            <w:vAlign w:val="center"/>
          </w:tcPr>
          <w:p w14:paraId="14A8BF90">
            <w:pPr>
              <w:spacing w:line="480" w:lineRule="exact"/>
              <w:rPr>
                <w:rFonts w:ascii="宋体" w:hAnsi="宋体" w:cs="宋体"/>
                <w:color w:val="auto"/>
                <w:kern w:val="0"/>
                <w:szCs w:val="21"/>
              </w:rPr>
            </w:pPr>
            <w:r>
              <w:rPr>
                <w:rFonts w:ascii="宋体" w:hAnsi="宋体"/>
                <w:color w:val="auto"/>
                <w:szCs w:val="21"/>
              </w:rPr>
              <w:t>CPU</w:t>
            </w:r>
            <w:r>
              <w:rPr>
                <w:rFonts w:hint="eastAsia" w:ascii="宋体" w:hAnsi="宋体"/>
                <w:color w:val="auto"/>
                <w:szCs w:val="21"/>
              </w:rPr>
              <w:t>主板</w:t>
            </w:r>
          </w:p>
        </w:tc>
        <w:tc>
          <w:tcPr>
            <w:tcW w:w="2501" w:type="dxa"/>
            <w:noWrap w:val="0"/>
            <w:vAlign w:val="center"/>
          </w:tcPr>
          <w:p w14:paraId="56EC1616">
            <w:pPr>
              <w:spacing w:line="480" w:lineRule="exact"/>
              <w:rPr>
                <w:rFonts w:ascii="宋体" w:hAnsi="宋体" w:cs="宋体"/>
                <w:color w:val="auto"/>
                <w:kern w:val="0"/>
                <w:szCs w:val="21"/>
              </w:rPr>
            </w:pPr>
            <w:r>
              <w:rPr>
                <w:rFonts w:ascii="宋体" w:hAnsi="宋体"/>
                <w:color w:val="auto"/>
                <w:szCs w:val="21"/>
              </w:rPr>
              <w:t>LCECPU40</w:t>
            </w:r>
          </w:p>
        </w:tc>
        <w:tc>
          <w:tcPr>
            <w:tcW w:w="946" w:type="dxa"/>
            <w:noWrap w:val="0"/>
            <w:vAlign w:val="center"/>
          </w:tcPr>
          <w:p w14:paraId="1AA8E524">
            <w:pPr>
              <w:spacing w:line="480" w:lineRule="exact"/>
              <w:jc w:val="center"/>
              <w:rPr>
                <w:rFonts w:ascii="宋体" w:hAnsi="宋体" w:cs="宋体"/>
                <w:color w:val="auto"/>
                <w:kern w:val="0"/>
                <w:szCs w:val="21"/>
              </w:rPr>
            </w:pPr>
            <w:r>
              <w:rPr>
                <w:rFonts w:hint="eastAsia" w:ascii="宋体" w:hAnsi="宋体"/>
                <w:color w:val="auto"/>
                <w:szCs w:val="21"/>
              </w:rPr>
              <w:t>1件</w:t>
            </w:r>
          </w:p>
        </w:tc>
        <w:tc>
          <w:tcPr>
            <w:tcW w:w="1806" w:type="dxa"/>
            <w:noWrap w:val="0"/>
            <w:vAlign w:val="center"/>
          </w:tcPr>
          <w:p w14:paraId="48A49600">
            <w:pPr>
              <w:spacing w:line="480" w:lineRule="exact"/>
              <w:jc w:val="center"/>
              <w:rPr>
                <w:rFonts w:ascii="宋体" w:hAnsi="宋体" w:cs="宋体"/>
                <w:color w:val="auto"/>
                <w:kern w:val="0"/>
                <w:szCs w:val="21"/>
              </w:rPr>
            </w:pPr>
            <w:r>
              <w:rPr>
                <w:rFonts w:ascii="宋体" w:hAnsi="宋体"/>
                <w:color w:val="auto"/>
                <w:szCs w:val="21"/>
              </w:rPr>
              <w:t>4920</w:t>
            </w:r>
          </w:p>
        </w:tc>
        <w:tc>
          <w:tcPr>
            <w:tcW w:w="1057" w:type="dxa"/>
            <w:noWrap w:val="0"/>
            <w:vAlign w:val="center"/>
          </w:tcPr>
          <w:p w14:paraId="4748C6B5">
            <w:pPr>
              <w:spacing w:line="480" w:lineRule="exact"/>
              <w:jc w:val="center"/>
              <w:rPr>
                <w:rFonts w:hint="eastAsia" w:ascii="宋体" w:hAnsi="宋体"/>
                <w:b w:val="0"/>
                <w:bCs w:val="0"/>
                <w:color w:val="auto"/>
                <w:szCs w:val="21"/>
              </w:rPr>
            </w:pPr>
          </w:p>
        </w:tc>
      </w:tr>
      <w:tr w14:paraId="5D3EC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00" w:type="dxa"/>
            <w:noWrap w:val="0"/>
            <w:vAlign w:val="top"/>
          </w:tcPr>
          <w:p w14:paraId="19F2F54A">
            <w:pPr>
              <w:widowControl/>
              <w:spacing w:line="480" w:lineRule="exact"/>
              <w:jc w:val="center"/>
              <w:rPr>
                <w:rFonts w:ascii="宋体" w:hAnsi="宋体" w:cs="宋体"/>
                <w:color w:val="auto"/>
                <w:kern w:val="0"/>
                <w:szCs w:val="21"/>
              </w:rPr>
            </w:pPr>
            <w:r>
              <w:rPr>
                <w:rFonts w:hint="eastAsia" w:ascii="宋体" w:hAnsi="宋体" w:cs="宋体"/>
                <w:color w:val="auto"/>
                <w:kern w:val="0"/>
                <w:szCs w:val="21"/>
              </w:rPr>
              <w:t>11</w:t>
            </w:r>
          </w:p>
        </w:tc>
        <w:tc>
          <w:tcPr>
            <w:tcW w:w="1750" w:type="dxa"/>
            <w:noWrap w:val="0"/>
            <w:vAlign w:val="center"/>
          </w:tcPr>
          <w:p w14:paraId="346A9AB7">
            <w:pPr>
              <w:spacing w:line="480" w:lineRule="exact"/>
              <w:rPr>
                <w:rFonts w:ascii="宋体" w:hAnsi="宋体" w:cs="宋体"/>
                <w:color w:val="auto"/>
                <w:kern w:val="0"/>
                <w:szCs w:val="21"/>
              </w:rPr>
            </w:pPr>
            <w:r>
              <w:rPr>
                <w:rFonts w:ascii="宋体" w:hAnsi="宋体"/>
                <w:color w:val="auto"/>
                <w:szCs w:val="21"/>
              </w:rPr>
              <w:t>DRV</w:t>
            </w:r>
            <w:r>
              <w:rPr>
                <w:rFonts w:hint="eastAsia" w:ascii="宋体" w:hAnsi="宋体"/>
                <w:color w:val="auto"/>
                <w:szCs w:val="21"/>
              </w:rPr>
              <w:t>主板</w:t>
            </w:r>
          </w:p>
        </w:tc>
        <w:tc>
          <w:tcPr>
            <w:tcW w:w="2501" w:type="dxa"/>
            <w:noWrap w:val="0"/>
            <w:vAlign w:val="center"/>
          </w:tcPr>
          <w:p w14:paraId="0BA1BC1E">
            <w:pPr>
              <w:spacing w:line="480" w:lineRule="exact"/>
              <w:rPr>
                <w:rFonts w:ascii="宋体" w:hAnsi="宋体" w:cs="宋体"/>
                <w:color w:val="auto"/>
                <w:kern w:val="0"/>
                <w:szCs w:val="21"/>
              </w:rPr>
            </w:pPr>
            <w:r>
              <w:rPr>
                <w:rFonts w:ascii="宋体" w:hAnsi="宋体"/>
                <w:color w:val="auto"/>
                <w:szCs w:val="21"/>
              </w:rPr>
              <w:t>LCEDRV</w:t>
            </w:r>
          </w:p>
        </w:tc>
        <w:tc>
          <w:tcPr>
            <w:tcW w:w="946" w:type="dxa"/>
            <w:noWrap w:val="0"/>
            <w:vAlign w:val="center"/>
          </w:tcPr>
          <w:p w14:paraId="321A173E">
            <w:pPr>
              <w:spacing w:line="480" w:lineRule="exact"/>
              <w:jc w:val="center"/>
              <w:rPr>
                <w:rFonts w:ascii="宋体" w:hAnsi="宋体" w:cs="宋体"/>
                <w:color w:val="auto"/>
                <w:kern w:val="0"/>
                <w:szCs w:val="21"/>
              </w:rPr>
            </w:pPr>
            <w:r>
              <w:rPr>
                <w:rFonts w:hint="eastAsia" w:ascii="宋体" w:hAnsi="宋体"/>
                <w:color w:val="auto"/>
                <w:szCs w:val="21"/>
              </w:rPr>
              <w:t>1件</w:t>
            </w:r>
          </w:p>
        </w:tc>
        <w:tc>
          <w:tcPr>
            <w:tcW w:w="1806" w:type="dxa"/>
            <w:noWrap w:val="0"/>
            <w:vAlign w:val="center"/>
          </w:tcPr>
          <w:p w14:paraId="3A230EE0">
            <w:pPr>
              <w:spacing w:line="480" w:lineRule="exact"/>
              <w:jc w:val="center"/>
              <w:rPr>
                <w:rFonts w:ascii="宋体" w:hAnsi="宋体" w:cs="宋体"/>
                <w:color w:val="auto"/>
                <w:kern w:val="0"/>
                <w:szCs w:val="21"/>
              </w:rPr>
            </w:pPr>
            <w:r>
              <w:rPr>
                <w:rFonts w:ascii="宋体" w:hAnsi="宋体"/>
                <w:color w:val="auto"/>
                <w:szCs w:val="21"/>
              </w:rPr>
              <w:t>4565</w:t>
            </w:r>
          </w:p>
        </w:tc>
        <w:tc>
          <w:tcPr>
            <w:tcW w:w="1057" w:type="dxa"/>
            <w:noWrap w:val="0"/>
            <w:vAlign w:val="center"/>
          </w:tcPr>
          <w:p w14:paraId="4C291296">
            <w:pPr>
              <w:spacing w:line="480" w:lineRule="exact"/>
              <w:jc w:val="center"/>
              <w:rPr>
                <w:rFonts w:hint="eastAsia" w:ascii="宋体" w:hAnsi="宋体"/>
                <w:b w:val="0"/>
                <w:bCs w:val="0"/>
                <w:color w:val="auto"/>
                <w:szCs w:val="21"/>
              </w:rPr>
            </w:pPr>
          </w:p>
        </w:tc>
      </w:tr>
      <w:tr w14:paraId="73C47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00" w:type="dxa"/>
            <w:noWrap w:val="0"/>
            <w:vAlign w:val="top"/>
          </w:tcPr>
          <w:p w14:paraId="099FC970">
            <w:pPr>
              <w:widowControl/>
              <w:spacing w:line="480" w:lineRule="exact"/>
              <w:jc w:val="center"/>
              <w:rPr>
                <w:rFonts w:ascii="宋体" w:hAnsi="宋体" w:cs="宋体"/>
                <w:color w:val="auto"/>
                <w:kern w:val="0"/>
                <w:szCs w:val="21"/>
              </w:rPr>
            </w:pPr>
            <w:r>
              <w:rPr>
                <w:rFonts w:hint="eastAsia" w:ascii="宋体" w:hAnsi="宋体" w:cs="宋体"/>
                <w:color w:val="auto"/>
                <w:kern w:val="0"/>
                <w:szCs w:val="21"/>
              </w:rPr>
              <w:t>12</w:t>
            </w:r>
          </w:p>
        </w:tc>
        <w:tc>
          <w:tcPr>
            <w:tcW w:w="1750" w:type="dxa"/>
            <w:noWrap w:val="0"/>
            <w:vAlign w:val="center"/>
          </w:tcPr>
          <w:p w14:paraId="6799553C">
            <w:pPr>
              <w:spacing w:line="480" w:lineRule="exact"/>
              <w:rPr>
                <w:rFonts w:ascii="宋体" w:hAnsi="宋体" w:cs="宋体"/>
                <w:color w:val="auto"/>
                <w:kern w:val="0"/>
                <w:szCs w:val="21"/>
              </w:rPr>
            </w:pPr>
            <w:r>
              <w:rPr>
                <w:rFonts w:hint="eastAsia" w:ascii="宋体" w:hAnsi="宋体"/>
                <w:color w:val="auto"/>
                <w:szCs w:val="21"/>
              </w:rPr>
              <w:t>安全回路板</w:t>
            </w:r>
          </w:p>
        </w:tc>
        <w:tc>
          <w:tcPr>
            <w:tcW w:w="2501" w:type="dxa"/>
            <w:noWrap w:val="0"/>
            <w:vAlign w:val="center"/>
          </w:tcPr>
          <w:p w14:paraId="4AEBDABB">
            <w:pPr>
              <w:spacing w:line="480" w:lineRule="exact"/>
              <w:rPr>
                <w:rFonts w:ascii="宋体" w:hAnsi="宋体" w:cs="宋体"/>
                <w:color w:val="auto"/>
                <w:kern w:val="0"/>
                <w:szCs w:val="21"/>
              </w:rPr>
            </w:pPr>
            <w:r>
              <w:rPr>
                <w:rFonts w:ascii="宋体" w:hAnsi="宋体"/>
                <w:color w:val="auto"/>
                <w:szCs w:val="21"/>
              </w:rPr>
              <w:t>LCE230-ADO</w:t>
            </w:r>
          </w:p>
        </w:tc>
        <w:tc>
          <w:tcPr>
            <w:tcW w:w="946" w:type="dxa"/>
            <w:noWrap w:val="0"/>
            <w:vAlign w:val="center"/>
          </w:tcPr>
          <w:p w14:paraId="6A8030AE">
            <w:pPr>
              <w:spacing w:line="480" w:lineRule="exact"/>
              <w:jc w:val="center"/>
              <w:rPr>
                <w:rFonts w:ascii="宋体" w:hAnsi="宋体" w:cs="宋体"/>
                <w:color w:val="auto"/>
                <w:kern w:val="0"/>
                <w:szCs w:val="21"/>
              </w:rPr>
            </w:pPr>
            <w:r>
              <w:rPr>
                <w:rFonts w:hint="eastAsia" w:ascii="宋体" w:hAnsi="宋体"/>
                <w:color w:val="auto"/>
                <w:szCs w:val="21"/>
              </w:rPr>
              <w:t>1件</w:t>
            </w:r>
          </w:p>
        </w:tc>
        <w:tc>
          <w:tcPr>
            <w:tcW w:w="1806" w:type="dxa"/>
            <w:noWrap w:val="0"/>
            <w:vAlign w:val="center"/>
          </w:tcPr>
          <w:p w14:paraId="15C33C9F">
            <w:pPr>
              <w:spacing w:line="480" w:lineRule="exact"/>
              <w:jc w:val="center"/>
              <w:rPr>
                <w:rFonts w:ascii="宋体" w:hAnsi="宋体" w:cs="宋体"/>
                <w:color w:val="auto"/>
                <w:kern w:val="0"/>
                <w:szCs w:val="21"/>
              </w:rPr>
            </w:pPr>
            <w:r>
              <w:rPr>
                <w:rFonts w:ascii="宋体" w:hAnsi="宋体"/>
                <w:color w:val="auto"/>
                <w:szCs w:val="21"/>
              </w:rPr>
              <w:t>3160</w:t>
            </w:r>
          </w:p>
        </w:tc>
        <w:tc>
          <w:tcPr>
            <w:tcW w:w="1057" w:type="dxa"/>
            <w:noWrap w:val="0"/>
            <w:vAlign w:val="center"/>
          </w:tcPr>
          <w:p w14:paraId="44F4E197">
            <w:pPr>
              <w:spacing w:line="480" w:lineRule="exact"/>
              <w:jc w:val="center"/>
              <w:rPr>
                <w:rFonts w:hint="eastAsia" w:ascii="宋体" w:hAnsi="宋体"/>
                <w:b w:val="0"/>
                <w:bCs w:val="0"/>
                <w:color w:val="auto"/>
                <w:szCs w:val="21"/>
              </w:rPr>
            </w:pPr>
          </w:p>
        </w:tc>
      </w:tr>
      <w:tr w14:paraId="0D3D4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00" w:type="dxa"/>
            <w:noWrap w:val="0"/>
            <w:vAlign w:val="top"/>
          </w:tcPr>
          <w:p w14:paraId="65395528">
            <w:pPr>
              <w:widowControl/>
              <w:spacing w:line="480" w:lineRule="exact"/>
              <w:jc w:val="center"/>
              <w:rPr>
                <w:rFonts w:ascii="宋体" w:hAnsi="宋体" w:cs="宋体"/>
                <w:color w:val="auto"/>
                <w:kern w:val="0"/>
                <w:szCs w:val="21"/>
              </w:rPr>
            </w:pPr>
            <w:r>
              <w:rPr>
                <w:rFonts w:hint="eastAsia" w:ascii="宋体" w:hAnsi="宋体" w:cs="宋体"/>
                <w:color w:val="auto"/>
                <w:kern w:val="0"/>
                <w:szCs w:val="21"/>
              </w:rPr>
              <w:t>13</w:t>
            </w:r>
          </w:p>
        </w:tc>
        <w:tc>
          <w:tcPr>
            <w:tcW w:w="1750" w:type="dxa"/>
            <w:noWrap w:val="0"/>
            <w:vAlign w:val="center"/>
          </w:tcPr>
          <w:p w14:paraId="00BE61E6">
            <w:pPr>
              <w:spacing w:line="480" w:lineRule="exact"/>
              <w:rPr>
                <w:rFonts w:ascii="宋体" w:hAnsi="宋体" w:cs="宋体"/>
                <w:color w:val="auto"/>
                <w:kern w:val="0"/>
                <w:szCs w:val="21"/>
              </w:rPr>
            </w:pPr>
            <w:r>
              <w:rPr>
                <w:rFonts w:hint="eastAsia" w:ascii="宋体" w:hAnsi="宋体"/>
                <w:color w:val="auto"/>
                <w:szCs w:val="21"/>
              </w:rPr>
              <w:t>电源板</w:t>
            </w:r>
          </w:p>
        </w:tc>
        <w:tc>
          <w:tcPr>
            <w:tcW w:w="2501" w:type="dxa"/>
            <w:noWrap w:val="0"/>
            <w:vAlign w:val="center"/>
          </w:tcPr>
          <w:p w14:paraId="7011664C">
            <w:pPr>
              <w:spacing w:line="480" w:lineRule="exact"/>
              <w:rPr>
                <w:rFonts w:ascii="宋体" w:hAnsi="宋体" w:cs="宋体"/>
                <w:color w:val="auto"/>
                <w:kern w:val="0"/>
                <w:szCs w:val="21"/>
              </w:rPr>
            </w:pPr>
            <w:r>
              <w:rPr>
                <w:rFonts w:ascii="宋体" w:hAnsi="宋体"/>
                <w:color w:val="auto"/>
                <w:szCs w:val="21"/>
              </w:rPr>
              <w:t>LCEREC</w:t>
            </w:r>
          </w:p>
        </w:tc>
        <w:tc>
          <w:tcPr>
            <w:tcW w:w="946" w:type="dxa"/>
            <w:noWrap w:val="0"/>
            <w:vAlign w:val="center"/>
          </w:tcPr>
          <w:p w14:paraId="606ABC9D">
            <w:pPr>
              <w:spacing w:line="480" w:lineRule="exact"/>
              <w:jc w:val="center"/>
              <w:rPr>
                <w:rFonts w:ascii="宋体" w:hAnsi="宋体" w:cs="宋体"/>
                <w:color w:val="auto"/>
                <w:kern w:val="0"/>
                <w:szCs w:val="21"/>
              </w:rPr>
            </w:pPr>
            <w:r>
              <w:rPr>
                <w:rFonts w:hint="eastAsia" w:ascii="宋体" w:hAnsi="宋体"/>
                <w:color w:val="auto"/>
                <w:szCs w:val="21"/>
              </w:rPr>
              <w:t>1块</w:t>
            </w:r>
          </w:p>
        </w:tc>
        <w:tc>
          <w:tcPr>
            <w:tcW w:w="1806" w:type="dxa"/>
            <w:noWrap w:val="0"/>
            <w:vAlign w:val="center"/>
          </w:tcPr>
          <w:p w14:paraId="240365C5">
            <w:pPr>
              <w:spacing w:line="480" w:lineRule="exact"/>
              <w:jc w:val="center"/>
              <w:rPr>
                <w:rFonts w:ascii="宋体" w:hAnsi="宋体" w:cs="宋体"/>
                <w:color w:val="auto"/>
                <w:kern w:val="0"/>
                <w:szCs w:val="21"/>
              </w:rPr>
            </w:pPr>
            <w:r>
              <w:rPr>
                <w:rFonts w:ascii="宋体" w:hAnsi="宋体"/>
                <w:color w:val="auto"/>
                <w:szCs w:val="21"/>
              </w:rPr>
              <w:t>1870</w:t>
            </w:r>
          </w:p>
        </w:tc>
        <w:tc>
          <w:tcPr>
            <w:tcW w:w="1057" w:type="dxa"/>
            <w:noWrap w:val="0"/>
            <w:vAlign w:val="center"/>
          </w:tcPr>
          <w:p w14:paraId="34A8423E">
            <w:pPr>
              <w:spacing w:line="480" w:lineRule="exact"/>
              <w:jc w:val="center"/>
              <w:rPr>
                <w:rFonts w:hint="eastAsia" w:ascii="宋体" w:hAnsi="宋体"/>
                <w:b w:val="0"/>
                <w:bCs w:val="0"/>
                <w:color w:val="auto"/>
                <w:szCs w:val="21"/>
              </w:rPr>
            </w:pPr>
          </w:p>
        </w:tc>
      </w:tr>
      <w:tr w14:paraId="66588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00" w:type="dxa"/>
            <w:noWrap w:val="0"/>
            <w:vAlign w:val="top"/>
          </w:tcPr>
          <w:p w14:paraId="676E782E">
            <w:pPr>
              <w:widowControl/>
              <w:spacing w:line="480" w:lineRule="exact"/>
              <w:jc w:val="center"/>
              <w:rPr>
                <w:rFonts w:ascii="宋体" w:hAnsi="宋体" w:cs="宋体"/>
                <w:color w:val="auto"/>
                <w:kern w:val="0"/>
                <w:szCs w:val="21"/>
              </w:rPr>
            </w:pPr>
            <w:r>
              <w:rPr>
                <w:rFonts w:hint="eastAsia" w:ascii="宋体" w:hAnsi="宋体" w:cs="宋体"/>
                <w:color w:val="auto"/>
                <w:kern w:val="0"/>
                <w:szCs w:val="21"/>
              </w:rPr>
              <w:t>14</w:t>
            </w:r>
          </w:p>
        </w:tc>
        <w:tc>
          <w:tcPr>
            <w:tcW w:w="1750" w:type="dxa"/>
            <w:noWrap w:val="0"/>
            <w:vAlign w:val="center"/>
          </w:tcPr>
          <w:p w14:paraId="17B5209D">
            <w:pPr>
              <w:spacing w:line="480" w:lineRule="exact"/>
              <w:rPr>
                <w:rFonts w:ascii="宋体" w:hAnsi="宋体" w:cs="宋体"/>
                <w:color w:val="auto"/>
                <w:kern w:val="0"/>
                <w:szCs w:val="21"/>
              </w:rPr>
            </w:pPr>
            <w:r>
              <w:rPr>
                <w:rFonts w:hint="eastAsia" w:ascii="宋体" w:hAnsi="宋体"/>
                <w:color w:val="auto"/>
                <w:szCs w:val="21"/>
              </w:rPr>
              <w:t>主机制动器</w:t>
            </w:r>
          </w:p>
        </w:tc>
        <w:tc>
          <w:tcPr>
            <w:tcW w:w="2501" w:type="dxa"/>
            <w:noWrap w:val="0"/>
            <w:vAlign w:val="center"/>
          </w:tcPr>
          <w:p w14:paraId="42102888">
            <w:pPr>
              <w:spacing w:line="480" w:lineRule="exact"/>
              <w:rPr>
                <w:rFonts w:ascii="宋体" w:hAnsi="宋体" w:cs="宋体"/>
                <w:color w:val="auto"/>
                <w:kern w:val="0"/>
                <w:szCs w:val="21"/>
              </w:rPr>
            </w:pPr>
            <w:r>
              <w:rPr>
                <w:rFonts w:ascii="宋体" w:hAnsi="宋体"/>
                <w:color w:val="auto"/>
                <w:szCs w:val="21"/>
              </w:rPr>
              <w:t>DZD1-653-DC110V</w:t>
            </w:r>
          </w:p>
        </w:tc>
        <w:tc>
          <w:tcPr>
            <w:tcW w:w="946" w:type="dxa"/>
            <w:noWrap w:val="0"/>
            <w:vAlign w:val="center"/>
          </w:tcPr>
          <w:p w14:paraId="07C4FAC0">
            <w:pPr>
              <w:spacing w:line="480" w:lineRule="exact"/>
              <w:jc w:val="center"/>
              <w:rPr>
                <w:rFonts w:ascii="宋体" w:hAnsi="宋体" w:cs="宋体"/>
                <w:color w:val="auto"/>
                <w:kern w:val="0"/>
                <w:szCs w:val="21"/>
              </w:rPr>
            </w:pPr>
            <w:r>
              <w:rPr>
                <w:rFonts w:hint="eastAsia" w:ascii="宋体" w:hAnsi="宋体"/>
                <w:color w:val="auto"/>
                <w:szCs w:val="21"/>
              </w:rPr>
              <w:t>1件</w:t>
            </w:r>
          </w:p>
        </w:tc>
        <w:tc>
          <w:tcPr>
            <w:tcW w:w="1806" w:type="dxa"/>
            <w:noWrap w:val="0"/>
            <w:vAlign w:val="center"/>
          </w:tcPr>
          <w:p w14:paraId="4B031D80">
            <w:pPr>
              <w:spacing w:line="480" w:lineRule="exact"/>
              <w:jc w:val="center"/>
              <w:rPr>
                <w:rFonts w:ascii="宋体" w:hAnsi="宋体" w:cs="宋体"/>
                <w:color w:val="auto"/>
                <w:kern w:val="0"/>
                <w:szCs w:val="21"/>
              </w:rPr>
            </w:pPr>
            <w:r>
              <w:rPr>
                <w:rFonts w:ascii="宋体" w:hAnsi="宋体"/>
                <w:color w:val="auto"/>
                <w:szCs w:val="21"/>
              </w:rPr>
              <w:t>5680</w:t>
            </w:r>
          </w:p>
        </w:tc>
        <w:tc>
          <w:tcPr>
            <w:tcW w:w="1057" w:type="dxa"/>
            <w:noWrap w:val="0"/>
            <w:vAlign w:val="center"/>
          </w:tcPr>
          <w:p w14:paraId="16B79337">
            <w:pPr>
              <w:spacing w:line="480" w:lineRule="exact"/>
              <w:jc w:val="center"/>
              <w:rPr>
                <w:rFonts w:hint="eastAsia" w:ascii="宋体" w:hAnsi="宋体"/>
                <w:b w:val="0"/>
                <w:bCs w:val="0"/>
                <w:color w:val="auto"/>
                <w:szCs w:val="21"/>
              </w:rPr>
            </w:pPr>
          </w:p>
        </w:tc>
      </w:tr>
      <w:tr w14:paraId="1C428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00" w:type="dxa"/>
            <w:noWrap w:val="0"/>
            <w:vAlign w:val="center"/>
          </w:tcPr>
          <w:p w14:paraId="0CC37119">
            <w:pPr>
              <w:widowControl/>
              <w:spacing w:line="480" w:lineRule="exact"/>
              <w:jc w:val="center"/>
              <w:rPr>
                <w:rFonts w:ascii="宋体" w:hAnsi="宋体" w:cs="宋体"/>
                <w:color w:val="auto"/>
                <w:kern w:val="0"/>
                <w:szCs w:val="21"/>
              </w:rPr>
            </w:pPr>
            <w:r>
              <w:rPr>
                <w:rFonts w:hint="eastAsia" w:ascii="宋体" w:hAnsi="宋体" w:cs="宋体"/>
                <w:color w:val="auto"/>
                <w:kern w:val="0"/>
                <w:szCs w:val="21"/>
              </w:rPr>
              <w:t>15</w:t>
            </w:r>
          </w:p>
        </w:tc>
        <w:tc>
          <w:tcPr>
            <w:tcW w:w="1750" w:type="dxa"/>
            <w:noWrap w:val="0"/>
            <w:vAlign w:val="center"/>
          </w:tcPr>
          <w:p w14:paraId="0884DFE6">
            <w:pPr>
              <w:spacing w:line="480" w:lineRule="exact"/>
              <w:rPr>
                <w:rFonts w:ascii="宋体" w:hAnsi="宋体" w:cs="宋体"/>
                <w:color w:val="auto"/>
                <w:kern w:val="0"/>
                <w:szCs w:val="21"/>
              </w:rPr>
            </w:pPr>
            <w:r>
              <w:rPr>
                <w:rFonts w:hint="eastAsia" w:ascii="宋体" w:hAnsi="宋体"/>
                <w:color w:val="auto"/>
                <w:szCs w:val="21"/>
              </w:rPr>
              <w:t>编码器</w:t>
            </w:r>
          </w:p>
        </w:tc>
        <w:tc>
          <w:tcPr>
            <w:tcW w:w="2501" w:type="dxa"/>
            <w:noWrap w:val="0"/>
            <w:vAlign w:val="center"/>
          </w:tcPr>
          <w:p w14:paraId="0D6C5277">
            <w:pPr>
              <w:spacing w:line="480" w:lineRule="exact"/>
              <w:rPr>
                <w:rFonts w:hint="eastAsia" w:ascii="宋体" w:hAnsi="宋体" w:cs="宋体"/>
                <w:color w:val="auto"/>
                <w:kern w:val="0"/>
                <w:szCs w:val="21"/>
              </w:rPr>
            </w:pPr>
            <w:r>
              <w:rPr>
                <w:rFonts w:hint="eastAsia" w:ascii="宋体" w:hAnsi="宋体"/>
                <w:color w:val="auto"/>
                <w:szCs w:val="21"/>
              </w:rPr>
              <w:t>海德汉</w:t>
            </w:r>
          </w:p>
        </w:tc>
        <w:tc>
          <w:tcPr>
            <w:tcW w:w="946" w:type="dxa"/>
            <w:noWrap w:val="0"/>
            <w:vAlign w:val="center"/>
          </w:tcPr>
          <w:p w14:paraId="114E1F2C">
            <w:pPr>
              <w:spacing w:line="480" w:lineRule="exact"/>
              <w:jc w:val="center"/>
              <w:rPr>
                <w:rFonts w:ascii="宋体" w:hAnsi="宋体" w:cs="宋体"/>
                <w:color w:val="auto"/>
                <w:kern w:val="0"/>
                <w:szCs w:val="21"/>
              </w:rPr>
            </w:pPr>
            <w:r>
              <w:rPr>
                <w:rFonts w:hint="eastAsia" w:ascii="宋体" w:hAnsi="宋体"/>
                <w:color w:val="auto"/>
                <w:szCs w:val="21"/>
              </w:rPr>
              <w:t>1件</w:t>
            </w:r>
          </w:p>
        </w:tc>
        <w:tc>
          <w:tcPr>
            <w:tcW w:w="1806" w:type="dxa"/>
            <w:noWrap w:val="0"/>
            <w:vAlign w:val="center"/>
          </w:tcPr>
          <w:p w14:paraId="37F016CB">
            <w:pPr>
              <w:spacing w:line="480" w:lineRule="exact"/>
              <w:jc w:val="center"/>
              <w:rPr>
                <w:rFonts w:ascii="宋体" w:hAnsi="宋体" w:cs="宋体"/>
                <w:color w:val="auto"/>
                <w:kern w:val="0"/>
                <w:szCs w:val="21"/>
              </w:rPr>
            </w:pPr>
            <w:r>
              <w:rPr>
                <w:rFonts w:hint="eastAsia" w:ascii="宋体" w:hAnsi="宋体"/>
                <w:color w:val="auto"/>
                <w:szCs w:val="21"/>
              </w:rPr>
              <w:t>3200</w:t>
            </w:r>
          </w:p>
        </w:tc>
        <w:tc>
          <w:tcPr>
            <w:tcW w:w="1057" w:type="dxa"/>
            <w:noWrap w:val="0"/>
            <w:vAlign w:val="center"/>
          </w:tcPr>
          <w:p w14:paraId="4BEB889B">
            <w:pPr>
              <w:spacing w:line="480" w:lineRule="exact"/>
              <w:jc w:val="center"/>
              <w:rPr>
                <w:rFonts w:hint="eastAsia" w:ascii="宋体" w:hAnsi="宋体"/>
                <w:b w:val="0"/>
                <w:bCs w:val="0"/>
                <w:color w:val="auto"/>
                <w:szCs w:val="21"/>
              </w:rPr>
            </w:pPr>
          </w:p>
        </w:tc>
      </w:tr>
      <w:tr w14:paraId="4EE57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00" w:type="dxa"/>
            <w:noWrap w:val="0"/>
            <w:vAlign w:val="center"/>
          </w:tcPr>
          <w:p w14:paraId="1ACD8E40">
            <w:pPr>
              <w:widowControl/>
              <w:spacing w:line="480" w:lineRule="exact"/>
              <w:jc w:val="center"/>
              <w:rPr>
                <w:rFonts w:ascii="宋体" w:hAnsi="宋体" w:cs="宋体"/>
                <w:color w:val="auto"/>
                <w:kern w:val="0"/>
                <w:szCs w:val="21"/>
              </w:rPr>
            </w:pPr>
            <w:r>
              <w:rPr>
                <w:rFonts w:hint="eastAsia" w:ascii="宋体" w:hAnsi="宋体" w:cs="宋体"/>
                <w:color w:val="auto"/>
                <w:kern w:val="0"/>
                <w:szCs w:val="21"/>
              </w:rPr>
              <w:t>16</w:t>
            </w:r>
          </w:p>
        </w:tc>
        <w:tc>
          <w:tcPr>
            <w:tcW w:w="1750" w:type="dxa"/>
            <w:noWrap w:val="0"/>
            <w:vAlign w:val="center"/>
          </w:tcPr>
          <w:p w14:paraId="166263FC">
            <w:pPr>
              <w:spacing w:line="480" w:lineRule="exact"/>
              <w:rPr>
                <w:rFonts w:ascii="宋体" w:hAnsi="宋体" w:cs="宋体"/>
                <w:color w:val="auto"/>
                <w:kern w:val="0"/>
                <w:szCs w:val="21"/>
              </w:rPr>
            </w:pPr>
            <w:r>
              <w:rPr>
                <w:rFonts w:hint="eastAsia" w:ascii="宋体" w:hAnsi="宋体" w:cs="宋体"/>
                <w:color w:val="auto"/>
                <w:kern w:val="0"/>
                <w:szCs w:val="21"/>
              </w:rPr>
              <w:t>轿厢风扇</w:t>
            </w:r>
          </w:p>
        </w:tc>
        <w:tc>
          <w:tcPr>
            <w:tcW w:w="2501" w:type="dxa"/>
            <w:noWrap w:val="0"/>
            <w:vAlign w:val="center"/>
          </w:tcPr>
          <w:p w14:paraId="7423D09A">
            <w:pPr>
              <w:spacing w:line="480" w:lineRule="exact"/>
              <w:rPr>
                <w:rFonts w:ascii="宋体" w:hAnsi="宋体"/>
                <w:color w:val="auto"/>
                <w:szCs w:val="21"/>
              </w:rPr>
            </w:pPr>
            <w:r>
              <w:rPr>
                <w:rFonts w:hint="eastAsia" w:ascii="宋体" w:hAnsi="宋体"/>
                <w:color w:val="auto"/>
                <w:szCs w:val="21"/>
              </w:rPr>
              <w:t>FB-9B</w:t>
            </w:r>
          </w:p>
        </w:tc>
        <w:tc>
          <w:tcPr>
            <w:tcW w:w="946" w:type="dxa"/>
            <w:noWrap w:val="0"/>
            <w:vAlign w:val="center"/>
          </w:tcPr>
          <w:p w14:paraId="2497F7B6">
            <w:pPr>
              <w:spacing w:line="480" w:lineRule="exact"/>
              <w:jc w:val="center"/>
              <w:rPr>
                <w:rFonts w:ascii="宋体" w:hAnsi="宋体"/>
                <w:color w:val="auto"/>
                <w:szCs w:val="21"/>
              </w:rPr>
            </w:pPr>
            <w:r>
              <w:rPr>
                <w:rFonts w:hint="eastAsia" w:ascii="宋体" w:hAnsi="宋体"/>
                <w:color w:val="auto"/>
                <w:szCs w:val="21"/>
              </w:rPr>
              <w:t>1件</w:t>
            </w:r>
          </w:p>
        </w:tc>
        <w:tc>
          <w:tcPr>
            <w:tcW w:w="1806" w:type="dxa"/>
            <w:noWrap w:val="0"/>
            <w:vAlign w:val="center"/>
          </w:tcPr>
          <w:p w14:paraId="64D4CE48">
            <w:pPr>
              <w:spacing w:line="480" w:lineRule="exact"/>
              <w:jc w:val="center"/>
              <w:rPr>
                <w:rFonts w:ascii="宋体" w:hAnsi="宋体"/>
                <w:color w:val="auto"/>
                <w:szCs w:val="21"/>
              </w:rPr>
            </w:pPr>
            <w:r>
              <w:rPr>
                <w:rFonts w:hint="eastAsia" w:ascii="宋体" w:hAnsi="宋体"/>
                <w:color w:val="auto"/>
                <w:szCs w:val="21"/>
              </w:rPr>
              <w:t>370</w:t>
            </w:r>
          </w:p>
        </w:tc>
        <w:tc>
          <w:tcPr>
            <w:tcW w:w="1057" w:type="dxa"/>
            <w:noWrap w:val="0"/>
            <w:vAlign w:val="center"/>
          </w:tcPr>
          <w:p w14:paraId="3BA02FF2">
            <w:pPr>
              <w:spacing w:line="480" w:lineRule="exact"/>
              <w:jc w:val="center"/>
              <w:rPr>
                <w:rFonts w:hint="eastAsia" w:ascii="宋体" w:hAnsi="宋体"/>
                <w:b w:val="0"/>
                <w:bCs w:val="0"/>
                <w:color w:val="auto"/>
                <w:szCs w:val="21"/>
              </w:rPr>
            </w:pPr>
          </w:p>
        </w:tc>
      </w:tr>
      <w:tr w14:paraId="58933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00" w:type="dxa"/>
            <w:noWrap w:val="0"/>
            <w:vAlign w:val="center"/>
          </w:tcPr>
          <w:p w14:paraId="23A7380F">
            <w:pPr>
              <w:widowControl/>
              <w:spacing w:line="480" w:lineRule="exact"/>
              <w:jc w:val="center"/>
              <w:rPr>
                <w:rFonts w:ascii="宋体" w:hAnsi="宋体" w:cs="宋体"/>
                <w:color w:val="auto"/>
                <w:kern w:val="0"/>
                <w:szCs w:val="21"/>
              </w:rPr>
            </w:pPr>
            <w:r>
              <w:rPr>
                <w:rFonts w:hint="eastAsia" w:ascii="宋体" w:hAnsi="宋体" w:cs="宋体"/>
                <w:color w:val="auto"/>
                <w:kern w:val="0"/>
                <w:szCs w:val="21"/>
              </w:rPr>
              <w:t>17</w:t>
            </w:r>
          </w:p>
        </w:tc>
        <w:tc>
          <w:tcPr>
            <w:tcW w:w="1750" w:type="dxa"/>
            <w:noWrap w:val="0"/>
            <w:vAlign w:val="center"/>
          </w:tcPr>
          <w:p w14:paraId="0BA80C7F">
            <w:pPr>
              <w:spacing w:line="480" w:lineRule="exact"/>
              <w:rPr>
                <w:rFonts w:hint="eastAsia" w:ascii="宋体" w:hAnsi="宋体" w:cs="宋体"/>
                <w:color w:val="auto"/>
                <w:kern w:val="0"/>
                <w:szCs w:val="21"/>
              </w:rPr>
            </w:pPr>
            <w:r>
              <w:rPr>
                <w:rFonts w:hint="eastAsia" w:ascii="宋体" w:hAnsi="宋体" w:cs="宋体"/>
                <w:color w:val="auto"/>
                <w:kern w:val="0"/>
                <w:szCs w:val="21"/>
              </w:rPr>
              <w:t>钢丝绳</w:t>
            </w:r>
          </w:p>
        </w:tc>
        <w:tc>
          <w:tcPr>
            <w:tcW w:w="2501" w:type="dxa"/>
            <w:noWrap w:val="0"/>
            <w:vAlign w:val="center"/>
          </w:tcPr>
          <w:p w14:paraId="6F561553">
            <w:pPr>
              <w:spacing w:line="480" w:lineRule="exact"/>
              <w:rPr>
                <w:rFonts w:hint="eastAsia" w:ascii="宋体" w:hAnsi="宋体"/>
                <w:color w:val="auto"/>
                <w:szCs w:val="21"/>
              </w:rPr>
            </w:pPr>
            <w:r>
              <w:rPr>
                <w:rFonts w:hint="eastAsia" w:ascii="宋体" w:hAnsi="宋体"/>
                <w:color w:val="auto"/>
                <w:szCs w:val="21"/>
              </w:rPr>
              <w:t>/</w:t>
            </w:r>
          </w:p>
        </w:tc>
        <w:tc>
          <w:tcPr>
            <w:tcW w:w="946" w:type="dxa"/>
            <w:noWrap w:val="0"/>
            <w:vAlign w:val="center"/>
          </w:tcPr>
          <w:p w14:paraId="16C33FB3">
            <w:pPr>
              <w:spacing w:line="480" w:lineRule="exact"/>
              <w:jc w:val="center"/>
              <w:rPr>
                <w:rFonts w:ascii="宋体" w:hAnsi="宋体"/>
                <w:color w:val="auto"/>
                <w:szCs w:val="21"/>
              </w:rPr>
            </w:pPr>
            <w:r>
              <w:rPr>
                <w:rFonts w:hint="eastAsia" w:ascii="宋体" w:hAnsi="宋体"/>
                <w:color w:val="auto"/>
                <w:szCs w:val="21"/>
              </w:rPr>
              <w:t>1米</w:t>
            </w:r>
          </w:p>
        </w:tc>
        <w:tc>
          <w:tcPr>
            <w:tcW w:w="1806" w:type="dxa"/>
            <w:noWrap w:val="0"/>
            <w:vAlign w:val="center"/>
          </w:tcPr>
          <w:p w14:paraId="65296170">
            <w:pPr>
              <w:spacing w:line="480" w:lineRule="exact"/>
              <w:jc w:val="center"/>
              <w:rPr>
                <w:rFonts w:ascii="宋体" w:hAnsi="宋体"/>
                <w:color w:val="auto"/>
                <w:szCs w:val="21"/>
              </w:rPr>
            </w:pPr>
            <w:r>
              <w:rPr>
                <w:rFonts w:hint="eastAsia" w:ascii="宋体" w:hAnsi="宋体"/>
                <w:color w:val="auto"/>
                <w:szCs w:val="21"/>
              </w:rPr>
              <w:t>21元/米</w:t>
            </w:r>
          </w:p>
        </w:tc>
        <w:tc>
          <w:tcPr>
            <w:tcW w:w="1057" w:type="dxa"/>
            <w:noWrap w:val="0"/>
            <w:vAlign w:val="center"/>
          </w:tcPr>
          <w:p w14:paraId="3EBB75E9">
            <w:pPr>
              <w:spacing w:line="480" w:lineRule="exact"/>
              <w:jc w:val="center"/>
              <w:rPr>
                <w:rFonts w:hint="eastAsia" w:ascii="宋体" w:hAnsi="宋体"/>
                <w:b w:val="0"/>
                <w:bCs w:val="0"/>
                <w:color w:val="auto"/>
                <w:szCs w:val="21"/>
              </w:rPr>
            </w:pPr>
          </w:p>
        </w:tc>
      </w:tr>
      <w:tr w14:paraId="60881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00" w:type="dxa"/>
            <w:noWrap w:val="0"/>
            <w:vAlign w:val="center"/>
          </w:tcPr>
          <w:p w14:paraId="399B36A9">
            <w:pPr>
              <w:widowControl/>
              <w:spacing w:line="480" w:lineRule="exact"/>
              <w:jc w:val="center"/>
              <w:rPr>
                <w:rFonts w:ascii="宋体" w:hAnsi="宋体" w:cs="宋体"/>
                <w:color w:val="auto"/>
                <w:kern w:val="0"/>
                <w:szCs w:val="21"/>
              </w:rPr>
            </w:pPr>
            <w:r>
              <w:rPr>
                <w:rFonts w:hint="eastAsia" w:ascii="宋体" w:hAnsi="宋体" w:cs="宋体"/>
                <w:color w:val="auto"/>
                <w:kern w:val="0"/>
                <w:szCs w:val="21"/>
              </w:rPr>
              <w:t>18</w:t>
            </w:r>
          </w:p>
        </w:tc>
        <w:tc>
          <w:tcPr>
            <w:tcW w:w="1750" w:type="dxa"/>
            <w:noWrap w:val="0"/>
            <w:vAlign w:val="center"/>
          </w:tcPr>
          <w:p w14:paraId="7B0CD084">
            <w:pPr>
              <w:spacing w:line="480" w:lineRule="exact"/>
              <w:rPr>
                <w:rFonts w:hint="eastAsia" w:ascii="宋体" w:hAnsi="宋体" w:cs="宋体"/>
                <w:color w:val="auto"/>
                <w:kern w:val="0"/>
                <w:szCs w:val="21"/>
              </w:rPr>
            </w:pPr>
            <w:r>
              <w:rPr>
                <w:rFonts w:hint="eastAsia" w:ascii="宋体" w:hAnsi="宋体" w:cs="宋体"/>
                <w:color w:val="auto"/>
                <w:kern w:val="0"/>
                <w:szCs w:val="21"/>
              </w:rPr>
              <w:t>主接触器</w:t>
            </w:r>
          </w:p>
        </w:tc>
        <w:tc>
          <w:tcPr>
            <w:tcW w:w="2501" w:type="dxa"/>
            <w:noWrap w:val="0"/>
            <w:vAlign w:val="center"/>
          </w:tcPr>
          <w:p w14:paraId="43C2EC00">
            <w:pPr>
              <w:spacing w:line="480" w:lineRule="exact"/>
              <w:rPr>
                <w:rFonts w:ascii="宋体" w:hAnsi="宋体"/>
                <w:color w:val="auto"/>
                <w:szCs w:val="21"/>
              </w:rPr>
            </w:pPr>
            <w:r>
              <w:rPr>
                <w:rFonts w:hint="eastAsia" w:ascii="宋体" w:hAnsi="宋体"/>
                <w:color w:val="auto"/>
                <w:szCs w:val="21"/>
              </w:rPr>
              <w:t>MG5/BF</w:t>
            </w:r>
          </w:p>
        </w:tc>
        <w:tc>
          <w:tcPr>
            <w:tcW w:w="946" w:type="dxa"/>
            <w:noWrap w:val="0"/>
            <w:vAlign w:val="center"/>
          </w:tcPr>
          <w:p w14:paraId="4A148DAA">
            <w:pPr>
              <w:spacing w:line="480" w:lineRule="exact"/>
              <w:jc w:val="center"/>
              <w:rPr>
                <w:rFonts w:ascii="宋体" w:hAnsi="宋体"/>
                <w:color w:val="auto"/>
                <w:szCs w:val="21"/>
              </w:rPr>
            </w:pPr>
            <w:r>
              <w:rPr>
                <w:rFonts w:hint="eastAsia" w:ascii="宋体" w:hAnsi="宋体"/>
                <w:color w:val="auto"/>
                <w:szCs w:val="21"/>
              </w:rPr>
              <w:t>1件</w:t>
            </w:r>
          </w:p>
        </w:tc>
        <w:tc>
          <w:tcPr>
            <w:tcW w:w="1806" w:type="dxa"/>
            <w:noWrap w:val="0"/>
            <w:vAlign w:val="center"/>
          </w:tcPr>
          <w:p w14:paraId="43644848">
            <w:pPr>
              <w:spacing w:line="480" w:lineRule="exact"/>
              <w:jc w:val="center"/>
              <w:rPr>
                <w:rFonts w:ascii="宋体" w:hAnsi="宋体"/>
                <w:color w:val="auto"/>
                <w:szCs w:val="21"/>
              </w:rPr>
            </w:pPr>
            <w:r>
              <w:rPr>
                <w:rFonts w:hint="eastAsia" w:ascii="宋体" w:hAnsi="宋体"/>
                <w:color w:val="auto"/>
                <w:szCs w:val="21"/>
              </w:rPr>
              <w:t>780/970</w:t>
            </w:r>
          </w:p>
        </w:tc>
        <w:tc>
          <w:tcPr>
            <w:tcW w:w="1057" w:type="dxa"/>
            <w:noWrap w:val="0"/>
            <w:vAlign w:val="center"/>
          </w:tcPr>
          <w:p w14:paraId="1F38484D">
            <w:pPr>
              <w:spacing w:line="480" w:lineRule="exact"/>
              <w:jc w:val="center"/>
              <w:rPr>
                <w:rFonts w:hint="eastAsia" w:ascii="宋体" w:hAnsi="宋体"/>
                <w:b w:val="0"/>
                <w:bCs w:val="0"/>
                <w:color w:val="auto"/>
                <w:szCs w:val="21"/>
              </w:rPr>
            </w:pPr>
          </w:p>
        </w:tc>
      </w:tr>
      <w:tr w14:paraId="7978F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00" w:type="dxa"/>
            <w:noWrap w:val="0"/>
            <w:vAlign w:val="center"/>
          </w:tcPr>
          <w:p w14:paraId="2805E90D">
            <w:pPr>
              <w:widowControl/>
              <w:spacing w:line="480" w:lineRule="exact"/>
              <w:jc w:val="center"/>
              <w:rPr>
                <w:rFonts w:ascii="宋体" w:hAnsi="宋体" w:cs="宋体"/>
                <w:color w:val="auto"/>
                <w:kern w:val="0"/>
                <w:szCs w:val="21"/>
              </w:rPr>
            </w:pPr>
            <w:r>
              <w:rPr>
                <w:rFonts w:hint="eastAsia" w:ascii="宋体" w:hAnsi="宋体" w:cs="宋体"/>
                <w:color w:val="auto"/>
                <w:kern w:val="0"/>
                <w:szCs w:val="21"/>
              </w:rPr>
              <w:t>19</w:t>
            </w:r>
          </w:p>
        </w:tc>
        <w:tc>
          <w:tcPr>
            <w:tcW w:w="1750" w:type="dxa"/>
            <w:noWrap w:val="0"/>
            <w:vAlign w:val="center"/>
          </w:tcPr>
          <w:p w14:paraId="7E7B455F">
            <w:pPr>
              <w:spacing w:line="480" w:lineRule="exact"/>
              <w:rPr>
                <w:rFonts w:ascii="宋体" w:hAnsi="宋体" w:cs="宋体"/>
                <w:color w:val="auto"/>
                <w:kern w:val="0"/>
                <w:szCs w:val="21"/>
              </w:rPr>
            </w:pPr>
            <w:r>
              <w:rPr>
                <w:rFonts w:hint="eastAsia" w:ascii="宋体" w:hAnsi="宋体" w:cs="宋体"/>
                <w:color w:val="auto"/>
                <w:kern w:val="0"/>
                <w:szCs w:val="21"/>
              </w:rPr>
              <w:t>变频器</w:t>
            </w:r>
          </w:p>
        </w:tc>
        <w:tc>
          <w:tcPr>
            <w:tcW w:w="2501" w:type="dxa"/>
            <w:noWrap w:val="0"/>
            <w:vAlign w:val="center"/>
          </w:tcPr>
          <w:p w14:paraId="2B5A3EA7">
            <w:pPr>
              <w:spacing w:line="480" w:lineRule="exact"/>
              <w:rPr>
                <w:rFonts w:ascii="宋体" w:hAnsi="宋体"/>
                <w:color w:val="auto"/>
                <w:szCs w:val="21"/>
              </w:rPr>
            </w:pPr>
            <w:r>
              <w:rPr>
                <w:rFonts w:hint="eastAsia" w:ascii="宋体" w:hAnsi="宋体"/>
                <w:color w:val="auto"/>
                <w:szCs w:val="21"/>
              </w:rPr>
              <w:t>11KW/15KW，同步</w:t>
            </w:r>
          </w:p>
        </w:tc>
        <w:tc>
          <w:tcPr>
            <w:tcW w:w="946" w:type="dxa"/>
            <w:noWrap w:val="0"/>
            <w:vAlign w:val="center"/>
          </w:tcPr>
          <w:p w14:paraId="331A663F">
            <w:pPr>
              <w:spacing w:line="480" w:lineRule="exact"/>
              <w:jc w:val="center"/>
              <w:rPr>
                <w:rFonts w:ascii="宋体" w:hAnsi="宋体"/>
                <w:color w:val="auto"/>
                <w:szCs w:val="21"/>
              </w:rPr>
            </w:pPr>
            <w:r>
              <w:rPr>
                <w:rFonts w:hint="eastAsia" w:ascii="宋体" w:hAnsi="宋体"/>
                <w:color w:val="auto"/>
                <w:szCs w:val="21"/>
              </w:rPr>
              <w:t>1件</w:t>
            </w:r>
          </w:p>
        </w:tc>
        <w:tc>
          <w:tcPr>
            <w:tcW w:w="1806" w:type="dxa"/>
            <w:noWrap w:val="0"/>
            <w:vAlign w:val="center"/>
          </w:tcPr>
          <w:p w14:paraId="66A0842F">
            <w:pPr>
              <w:spacing w:line="480" w:lineRule="exact"/>
              <w:jc w:val="center"/>
              <w:rPr>
                <w:rFonts w:ascii="宋体" w:hAnsi="宋体"/>
                <w:color w:val="auto"/>
                <w:szCs w:val="21"/>
              </w:rPr>
            </w:pPr>
            <w:r>
              <w:rPr>
                <w:rFonts w:hint="eastAsia" w:ascii="宋体" w:hAnsi="宋体"/>
                <w:color w:val="auto"/>
                <w:szCs w:val="21"/>
              </w:rPr>
              <w:t>16500/19500</w:t>
            </w:r>
          </w:p>
        </w:tc>
        <w:tc>
          <w:tcPr>
            <w:tcW w:w="1057" w:type="dxa"/>
            <w:noWrap w:val="0"/>
            <w:vAlign w:val="center"/>
          </w:tcPr>
          <w:p w14:paraId="2EAE51AA">
            <w:pPr>
              <w:spacing w:line="480" w:lineRule="exact"/>
              <w:jc w:val="center"/>
              <w:rPr>
                <w:rFonts w:hint="eastAsia" w:ascii="宋体" w:hAnsi="宋体"/>
                <w:b w:val="0"/>
                <w:bCs w:val="0"/>
                <w:color w:val="auto"/>
                <w:szCs w:val="21"/>
              </w:rPr>
            </w:pPr>
          </w:p>
        </w:tc>
      </w:tr>
      <w:tr w14:paraId="5DCF1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8760" w:type="dxa"/>
            <w:gridSpan w:val="6"/>
            <w:noWrap w:val="0"/>
            <w:vAlign w:val="center"/>
          </w:tcPr>
          <w:p w14:paraId="22E466E1">
            <w:pPr>
              <w:widowControl/>
              <w:spacing w:line="300" w:lineRule="exact"/>
              <w:jc w:val="center"/>
              <w:rPr>
                <w:rFonts w:ascii="宋体" w:hAnsi="宋体" w:cs="宋体"/>
                <w:b w:val="0"/>
                <w:bCs w:val="0"/>
                <w:color w:val="auto"/>
                <w:w w:val="90"/>
                <w:szCs w:val="21"/>
              </w:rPr>
            </w:pPr>
            <w:r>
              <w:rPr>
                <w:rFonts w:hint="eastAsia" w:ascii="宋体" w:hAnsi="宋体" w:cs="宋体"/>
                <w:b/>
                <w:bCs/>
                <w:color w:val="auto"/>
                <w:w w:val="90"/>
                <w:sz w:val="24"/>
                <w:szCs w:val="24"/>
                <w:lang w:eastAsia="zh-CN"/>
              </w:rPr>
              <w:t>博林特电梯配件</w:t>
            </w:r>
          </w:p>
        </w:tc>
      </w:tr>
      <w:tr w14:paraId="3B9B5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00" w:type="dxa"/>
            <w:noWrap w:val="0"/>
            <w:vAlign w:val="center"/>
          </w:tcPr>
          <w:p w14:paraId="7F12B757">
            <w:pPr>
              <w:widowControl/>
              <w:spacing w:line="300" w:lineRule="exact"/>
              <w:jc w:val="center"/>
              <w:rPr>
                <w:rFonts w:ascii="宋体" w:hAnsi="宋体" w:cs="宋体"/>
                <w:b/>
                <w:bCs/>
                <w:color w:val="auto"/>
                <w:kern w:val="0"/>
                <w:szCs w:val="21"/>
              </w:rPr>
            </w:pPr>
            <w:r>
              <w:rPr>
                <w:rFonts w:hint="eastAsia" w:ascii="宋体" w:hAnsi="宋体" w:cs="宋体"/>
                <w:b/>
                <w:bCs/>
                <w:color w:val="auto"/>
                <w:kern w:val="0"/>
                <w:szCs w:val="21"/>
              </w:rPr>
              <w:t>序号</w:t>
            </w:r>
          </w:p>
        </w:tc>
        <w:tc>
          <w:tcPr>
            <w:tcW w:w="1750" w:type="dxa"/>
            <w:noWrap w:val="0"/>
            <w:vAlign w:val="center"/>
          </w:tcPr>
          <w:p w14:paraId="7097C4AF">
            <w:pPr>
              <w:widowControl/>
              <w:spacing w:line="300" w:lineRule="exact"/>
              <w:jc w:val="center"/>
              <w:rPr>
                <w:rFonts w:ascii="宋体" w:hAnsi="宋体" w:cs="宋体"/>
                <w:b/>
                <w:bCs/>
                <w:color w:val="auto"/>
                <w:kern w:val="0"/>
                <w:szCs w:val="21"/>
              </w:rPr>
            </w:pPr>
            <w:r>
              <w:rPr>
                <w:rFonts w:hint="eastAsia" w:ascii="宋体" w:hAnsi="宋体" w:cs="宋体"/>
                <w:b/>
                <w:bCs/>
                <w:color w:val="auto"/>
                <w:kern w:val="0"/>
                <w:szCs w:val="21"/>
              </w:rPr>
              <w:t>货物名称</w:t>
            </w:r>
          </w:p>
        </w:tc>
        <w:tc>
          <w:tcPr>
            <w:tcW w:w="2501" w:type="dxa"/>
            <w:noWrap w:val="0"/>
            <w:vAlign w:val="center"/>
          </w:tcPr>
          <w:p w14:paraId="173D92AB">
            <w:pPr>
              <w:widowControl/>
              <w:spacing w:line="300" w:lineRule="exact"/>
              <w:jc w:val="center"/>
              <w:rPr>
                <w:rFonts w:ascii="宋体" w:hAnsi="宋体" w:cs="宋体"/>
                <w:b/>
                <w:bCs/>
                <w:color w:val="auto"/>
                <w:kern w:val="0"/>
                <w:szCs w:val="21"/>
              </w:rPr>
            </w:pPr>
            <w:r>
              <w:rPr>
                <w:rFonts w:hint="eastAsia" w:ascii="宋体" w:hAnsi="宋体" w:cs="宋体"/>
                <w:b/>
                <w:bCs/>
                <w:color w:val="auto"/>
                <w:kern w:val="0"/>
                <w:szCs w:val="21"/>
              </w:rPr>
              <w:t>规格型号</w:t>
            </w:r>
          </w:p>
        </w:tc>
        <w:tc>
          <w:tcPr>
            <w:tcW w:w="946" w:type="dxa"/>
            <w:noWrap w:val="0"/>
            <w:vAlign w:val="center"/>
          </w:tcPr>
          <w:p w14:paraId="5D3157F6">
            <w:pPr>
              <w:widowControl/>
              <w:spacing w:line="300" w:lineRule="exact"/>
              <w:jc w:val="center"/>
              <w:rPr>
                <w:rFonts w:ascii="宋体" w:hAnsi="宋体" w:cs="宋体"/>
                <w:b/>
                <w:bCs/>
                <w:color w:val="auto"/>
                <w:kern w:val="0"/>
                <w:szCs w:val="21"/>
              </w:rPr>
            </w:pPr>
            <w:r>
              <w:rPr>
                <w:rFonts w:hint="eastAsia" w:ascii="宋体" w:hAnsi="宋体" w:cs="宋体"/>
                <w:b/>
                <w:bCs/>
                <w:color w:val="auto"/>
                <w:kern w:val="0"/>
                <w:szCs w:val="21"/>
              </w:rPr>
              <w:t>数量</w:t>
            </w:r>
          </w:p>
        </w:tc>
        <w:tc>
          <w:tcPr>
            <w:tcW w:w="1806" w:type="dxa"/>
            <w:noWrap w:val="0"/>
            <w:vAlign w:val="center"/>
          </w:tcPr>
          <w:p w14:paraId="2BD31A8B">
            <w:pPr>
              <w:widowControl/>
              <w:spacing w:line="300" w:lineRule="exact"/>
              <w:jc w:val="center"/>
              <w:rPr>
                <w:rFonts w:ascii="宋体" w:hAnsi="宋体" w:cs="宋体"/>
                <w:b/>
                <w:bCs/>
                <w:color w:val="auto"/>
                <w:kern w:val="0"/>
                <w:szCs w:val="21"/>
              </w:rPr>
            </w:pPr>
            <w:r>
              <w:rPr>
                <w:rFonts w:hint="eastAsia" w:ascii="宋体" w:hAnsi="宋体" w:cs="宋体"/>
                <w:b/>
                <w:bCs/>
                <w:color w:val="auto"/>
                <w:kern w:val="0"/>
                <w:szCs w:val="21"/>
              </w:rPr>
              <w:t>参考单价（元）</w:t>
            </w:r>
          </w:p>
        </w:tc>
        <w:tc>
          <w:tcPr>
            <w:tcW w:w="1057" w:type="dxa"/>
            <w:noWrap w:val="0"/>
            <w:vAlign w:val="center"/>
          </w:tcPr>
          <w:p w14:paraId="51BC9235">
            <w:pPr>
              <w:widowControl/>
              <w:spacing w:line="300" w:lineRule="exact"/>
              <w:ind w:firstLine="210" w:firstLineChars="100"/>
              <w:rPr>
                <w:rFonts w:hint="eastAsia" w:ascii="宋体" w:hAnsi="宋体" w:eastAsia="宋体" w:cs="宋体"/>
                <w:b/>
                <w:bCs/>
                <w:color w:val="auto"/>
                <w:kern w:val="0"/>
                <w:szCs w:val="21"/>
                <w:lang w:val="en-US" w:eastAsia="zh-CN"/>
              </w:rPr>
            </w:pPr>
            <w:r>
              <w:rPr>
                <w:rFonts w:hint="eastAsia" w:ascii="宋体" w:hAnsi="宋体" w:cs="宋体"/>
                <w:b/>
                <w:bCs/>
                <w:color w:val="auto"/>
                <w:kern w:val="0"/>
                <w:szCs w:val="21"/>
                <w:lang w:val="en-US" w:eastAsia="zh-CN"/>
              </w:rPr>
              <w:t>备注</w:t>
            </w:r>
          </w:p>
        </w:tc>
      </w:tr>
      <w:tr w14:paraId="7DCCC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00" w:type="dxa"/>
            <w:noWrap w:val="0"/>
            <w:vAlign w:val="top"/>
          </w:tcPr>
          <w:p w14:paraId="6668EBC3">
            <w:pPr>
              <w:widowControl/>
              <w:spacing w:line="480" w:lineRule="exact"/>
              <w:jc w:val="center"/>
              <w:rPr>
                <w:rFonts w:hint="eastAsia" w:ascii="宋体" w:hAnsi="宋体" w:cs="宋体"/>
                <w:color w:val="auto"/>
                <w:kern w:val="0"/>
                <w:szCs w:val="21"/>
              </w:rPr>
            </w:pPr>
            <w:r>
              <w:rPr>
                <w:rFonts w:hint="eastAsia" w:ascii="宋体" w:hAnsi="宋体" w:cs="宋体"/>
                <w:color w:val="auto"/>
                <w:kern w:val="0"/>
                <w:szCs w:val="21"/>
              </w:rPr>
              <w:t>1</w:t>
            </w:r>
          </w:p>
        </w:tc>
        <w:tc>
          <w:tcPr>
            <w:tcW w:w="1750" w:type="dxa"/>
            <w:noWrap w:val="0"/>
            <w:vAlign w:val="center"/>
          </w:tcPr>
          <w:p w14:paraId="779943D3">
            <w:pPr>
              <w:spacing w:line="480" w:lineRule="exact"/>
              <w:rPr>
                <w:rFonts w:ascii="宋体" w:hAnsi="宋体" w:cs="宋体"/>
                <w:color w:val="auto"/>
                <w:kern w:val="0"/>
                <w:szCs w:val="21"/>
              </w:rPr>
            </w:pPr>
            <w:r>
              <w:rPr>
                <w:rFonts w:hint="eastAsia" w:ascii="宋体" w:hAnsi="宋体"/>
                <w:color w:val="auto"/>
                <w:szCs w:val="21"/>
              </w:rPr>
              <w:t>曳引主机</w:t>
            </w:r>
          </w:p>
        </w:tc>
        <w:tc>
          <w:tcPr>
            <w:tcW w:w="2501" w:type="dxa"/>
            <w:noWrap w:val="0"/>
            <w:vAlign w:val="center"/>
          </w:tcPr>
          <w:p w14:paraId="2FDF7F56">
            <w:pPr>
              <w:spacing w:line="480" w:lineRule="exact"/>
              <w:rPr>
                <w:rFonts w:hint="eastAsia" w:ascii="宋体" w:hAnsi="宋体" w:cs="宋体"/>
                <w:color w:val="auto"/>
                <w:kern w:val="0"/>
                <w:szCs w:val="21"/>
              </w:rPr>
            </w:pPr>
            <w:r>
              <w:rPr>
                <w:rFonts w:hint="eastAsia" w:ascii="宋体" w:hAnsi="宋体" w:cs="宋体"/>
                <w:color w:val="auto"/>
                <w:kern w:val="0"/>
                <w:szCs w:val="21"/>
              </w:rPr>
              <w:t>/</w:t>
            </w:r>
          </w:p>
        </w:tc>
        <w:tc>
          <w:tcPr>
            <w:tcW w:w="946" w:type="dxa"/>
            <w:noWrap w:val="0"/>
            <w:vAlign w:val="center"/>
          </w:tcPr>
          <w:p w14:paraId="7825BEFC">
            <w:pPr>
              <w:spacing w:line="480" w:lineRule="exact"/>
              <w:jc w:val="center"/>
              <w:rPr>
                <w:rFonts w:hint="eastAsia" w:ascii="宋体" w:hAnsi="宋体" w:cs="宋体"/>
                <w:color w:val="auto"/>
                <w:kern w:val="0"/>
                <w:szCs w:val="21"/>
              </w:rPr>
            </w:pPr>
            <w:r>
              <w:rPr>
                <w:rFonts w:hint="eastAsia" w:ascii="宋体" w:hAnsi="宋体"/>
                <w:color w:val="auto"/>
                <w:szCs w:val="21"/>
              </w:rPr>
              <w:t>1件</w:t>
            </w:r>
          </w:p>
        </w:tc>
        <w:tc>
          <w:tcPr>
            <w:tcW w:w="1806" w:type="dxa"/>
            <w:noWrap w:val="0"/>
            <w:vAlign w:val="center"/>
          </w:tcPr>
          <w:p w14:paraId="0E52117E">
            <w:pPr>
              <w:spacing w:line="480" w:lineRule="exact"/>
              <w:jc w:val="center"/>
              <w:rPr>
                <w:rFonts w:ascii="宋体" w:hAnsi="宋体" w:cs="宋体"/>
                <w:color w:val="auto"/>
                <w:kern w:val="0"/>
                <w:szCs w:val="21"/>
              </w:rPr>
            </w:pPr>
            <w:r>
              <w:rPr>
                <w:rFonts w:hint="eastAsia" w:ascii="宋体" w:hAnsi="宋体"/>
                <w:color w:val="auto"/>
                <w:szCs w:val="21"/>
              </w:rPr>
              <w:t>480</w:t>
            </w:r>
            <w:r>
              <w:rPr>
                <w:rFonts w:ascii="宋体" w:hAnsi="宋体"/>
                <w:color w:val="auto"/>
                <w:szCs w:val="21"/>
              </w:rPr>
              <w:t>00</w:t>
            </w:r>
          </w:p>
        </w:tc>
        <w:tc>
          <w:tcPr>
            <w:tcW w:w="1057" w:type="dxa"/>
            <w:noWrap w:val="0"/>
            <w:vAlign w:val="center"/>
          </w:tcPr>
          <w:p w14:paraId="23490CD2">
            <w:pPr>
              <w:spacing w:line="480" w:lineRule="exact"/>
              <w:jc w:val="center"/>
              <w:rPr>
                <w:rFonts w:hint="eastAsia" w:ascii="宋体" w:hAnsi="宋体"/>
                <w:b w:val="0"/>
                <w:bCs w:val="0"/>
                <w:color w:val="auto"/>
                <w:szCs w:val="21"/>
              </w:rPr>
            </w:pPr>
          </w:p>
        </w:tc>
      </w:tr>
      <w:tr w14:paraId="78E89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00" w:type="dxa"/>
            <w:noWrap w:val="0"/>
            <w:vAlign w:val="top"/>
          </w:tcPr>
          <w:p w14:paraId="04FEAC82">
            <w:pPr>
              <w:widowControl/>
              <w:spacing w:line="480" w:lineRule="exact"/>
              <w:jc w:val="center"/>
              <w:rPr>
                <w:rFonts w:hint="eastAsia" w:ascii="宋体" w:hAnsi="宋体" w:cs="宋体"/>
                <w:color w:val="auto"/>
                <w:kern w:val="0"/>
                <w:szCs w:val="21"/>
              </w:rPr>
            </w:pPr>
            <w:r>
              <w:rPr>
                <w:rFonts w:hint="eastAsia" w:ascii="宋体" w:hAnsi="宋体" w:cs="宋体"/>
                <w:color w:val="auto"/>
                <w:kern w:val="0"/>
                <w:szCs w:val="21"/>
              </w:rPr>
              <w:t>2</w:t>
            </w:r>
          </w:p>
        </w:tc>
        <w:tc>
          <w:tcPr>
            <w:tcW w:w="1750" w:type="dxa"/>
            <w:noWrap w:val="0"/>
            <w:vAlign w:val="center"/>
          </w:tcPr>
          <w:p w14:paraId="4F66CB44">
            <w:pPr>
              <w:spacing w:line="480" w:lineRule="exact"/>
              <w:rPr>
                <w:rFonts w:hint="eastAsia" w:ascii="宋体" w:hAnsi="宋体" w:cs="宋体"/>
                <w:color w:val="auto"/>
                <w:kern w:val="0"/>
                <w:szCs w:val="21"/>
              </w:rPr>
            </w:pPr>
            <w:r>
              <w:rPr>
                <w:rFonts w:hint="eastAsia" w:ascii="宋体" w:hAnsi="宋体"/>
                <w:color w:val="auto"/>
                <w:szCs w:val="21"/>
              </w:rPr>
              <w:t>主板</w:t>
            </w:r>
          </w:p>
        </w:tc>
        <w:tc>
          <w:tcPr>
            <w:tcW w:w="2501" w:type="dxa"/>
            <w:noWrap w:val="0"/>
            <w:vAlign w:val="center"/>
          </w:tcPr>
          <w:p w14:paraId="2F7FBE27">
            <w:pPr>
              <w:spacing w:line="480" w:lineRule="exact"/>
              <w:rPr>
                <w:rFonts w:ascii="宋体" w:hAnsi="宋体" w:cs="宋体"/>
                <w:color w:val="auto"/>
                <w:kern w:val="0"/>
                <w:szCs w:val="21"/>
              </w:rPr>
            </w:pPr>
            <w:r>
              <w:rPr>
                <w:rFonts w:hint="eastAsia" w:ascii="宋体" w:hAnsi="宋体" w:cs="宋体"/>
                <w:color w:val="auto"/>
                <w:kern w:val="0"/>
                <w:szCs w:val="21"/>
              </w:rPr>
              <w:t xml:space="preserve">MPK </w:t>
            </w:r>
          </w:p>
        </w:tc>
        <w:tc>
          <w:tcPr>
            <w:tcW w:w="946" w:type="dxa"/>
            <w:noWrap w:val="0"/>
            <w:vAlign w:val="center"/>
          </w:tcPr>
          <w:p w14:paraId="41F966E9">
            <w:pPr>
              <w:spacing w:line="480" w:lineRule="exact"/>
              <w:jc w:val="center"/>
              <w:rPr>
                <w:rFonts w:ascii="宋体" w:hAnsi="宋体" w:cs="宋体"/>
                <w:color w:val="auto"/>
                <w:kern w:val="0"/>
                <w:szCs w:val="21"/>
              </w:rPr>
            </w:pPr>
            <w:r>
              <w:rPr>
                <w:rFonts w:hint="eastAsia" w:ascii="宋体" w:hAnsi="宋体"/>
                <w:color w:val="auto"/>
                <w:szCs w:val="21"/>
              </w:rPr>
              <w:t>1件</w:t>
            </w:r>
          </w:p>
        </w:tc>
        <w:tc>
          <w:tcPr>
            <w:tcW w:w="1806" w:type="dxa"/>
            <w:noWrap w:val="0"/>
            <w:vAlign w:val="center"/>
          </w:tcPr>
          <w:p w14:paraId="4FAD1ECC">
            <w:pPr>
              <w:spacing w:line="480" w:lineRule="exact"/>
              <w:jc w:val="center"/>
              <w:rPr>
                <w:rFonts w:ascii="宋体" w:hAnsi="宋体" w:cs="宋体"/>
                <w:color w:val="auto"/>
                <w:kern w:val="0"/>
                <w:szCs w:val="21"/>
              </w:rPr>
            </w:pPr>
            <w:r>
              <w:rPr>
                <w:rFonts w:hint="eastAsia" w:ascii="宋体" w:hAnsi="宋体"/>
                <w:color w:val="auto"/>
                <w:szCs w:val="21"/>
              </w:rPr>
              <w:t>29</w:t>
            </w:r>
            <w:r>
              <w:rPr>
                <w:rFonts w:ascii="宋体" w:hAnsi="宋体"/>
                <w:color w:val="auto"/>
                <w:szCs w:val="21"/>
              </w:rPr>
              <w:t>00</w:t>
            </w:r>
          </w:p>
        </w:tc>
        <w:tc>
          <w:tcPr>
            <w:tcW w:w="1057" w:type="dxa"/>
            <w:noWrap w:val="0"/>
            <w:vAlign w:val="center"/>
          </w:tcPr>
          <w:p w14:paraId="7E288036">
            <w:pPr>
              <w:spacing w:line="480" w:lineRule="exact"/>
              <w:jc w:val="center"/>
              <w:rPr>
                <w:rFonts w:hint="eastAsia" w:ascii="宋体" w:hAnsi="宋体"/>
                <w:b w:val="0"/>
                <w:bCs w:val="0"/>
                <w:color w:val="auto"/>
                <w:szCs w:val="21"/>
              </w:rPr>
            </w:pPr>
          </w:p>
        </w:tc>
      </w:tr>
      <w:tr w14:paraId="0261D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00" w:type="dxa"/>
            <w:noWrap w:val="0"/>
            <w:vAlign w:val="center"/>
          </w:tcPr>
          <w:p w14:paraId="4C1B217A">
            <w:pPr>
              <w:widowControl/>
              <w:spacing w:line="480" w:lineRule="exact"/>
              <w:jc w:val="center"/>
              <w:rPr>
                <w:rFonts w:hint="eastAsia" w:ascii="宋体" w:hAnsi="宋体" w:cs="宋体"/>
                <w:color w:val="auto"/>
                <w:kern w:val="0"/>
                <w:szCs w:val="21"/>
              </w:rPr>
            </w:pPr>
            <w:r>
              <w:rPr>
                <w:rFonts w:hint="eastAsia" w:ascii="宋体" w:hAnsi="宋体" w:cs="宋体"/>
                <w:color w:val="auto"/>
                <w:kern w:val="0"/>
                <w:szCs w:val="21"/>
              </w:rPr>
              <w:t>3</w:t>
            </w:r>
          </w:p>
        </w:tc>
        <w:tc>
          <w:tcPr>
            <w:tcW w:w="1750" w:type="dxa"/>
            <w:noWrap w:val="0"/>
            <w:vAlign w:val="center"/>
          </w:tcPr>
          <w:p w14:paraId="64A835D3">
            <w:pPr>
              <w:spacing w:line="480" w:lineRule="exact"/>
              <w:rPr>
                <w:rFonts w:hint="eastAsia" w:ascii="宋体" w:hAnsi="宋体" w:cs="宋体"/>
                <w:color w:val="auto"/>
                <w:kern w:val="0"/>
                <w:szCs w:val="21"/>
              </w:rPr>
            </w:pPr>
            <w:r>
              <w:rPr>
                <w:rFonts w:hint="eastAsia" w:ascii="宋体" w:hAnsi="宋体" w:cs="宋体"/>
                <w:color w:val="auto"/>
                <w:kern w:val="0"/>
                <w:szCs w:val="21"/>
              </w:rPr>
              <w:t>钢丝绳</w:t>
            </w:r>
          </w:p>
        </w:tc>
        <w:tc>
          <w:tcPr>
            <w:tcW w:w="2501" w:type="dxa"/>
            <w:noWrap w:val="0"/>
            <w:vAlign w:val="center"/>
          </w:tcPr>
          <w:p w14:paraId="2E389492">
            <w:pPr>
              <w:spacing w:line="480" w:lineRule="exact"/>
              <w:rPr>
                <w:rFonts w:hint="eastAsia" w:ascii="宋体" w:hAnsi="宋体"/>
                <w:color w:val="auto"/>
                <w:szCs w:val="21"/>
              </w:rPr>
            </w:pPr>
            <w:r>
              <w:rPr>
                <w:rFonts w:hint="eastAsia" w:ascii="宋体" w:hAnsi="宋体"/>
                <w:color w:val="auto"/>
                <w:szCs w:val="21"/>
              </w:rPr>
              <w:t>/</w:t>
            </w:r>
          </w:p>
        </w:tc>
        <w:tc>
          <w:tcPr>
            <w:tcW w:w="946" w:type="dxa"/>
            <w:noWrap w:val="0"/>
            <w:vAlign w:val="center"/>
          </w:tcPr>
          <w:p w14:paraId="10CBFE1E">
            <w:pPr>
              <w:spacing w:line="480" w:lineRule="exact"/>
              <w:jc w:val="center"/>
              <w:rPr>
                <w:rFonts w:ascii="宋体" w:hAnsi="宋体"/>
                <w:color w:val="auto"/>
                <w:szCs w:val="21"/>
              </w:rPr>
            </w:pPr>
            <w:r>
              <w:rPr>
                <w:rFonts w:hint="eastAsia" w:ascii="宋体" w:hAnsi="宋体"/>
                <w:color w:val="auto"/>
                <w:szCs w:val="21"/>
              </w:rPr>
              <w:t>1米</w:t>
            </w:r>
          </w:p>
        </w:tc>
        <w:tc>
          <w:tcPr>
            <w:tcW w:w="1806" w:type="dxa"/>
            <w:noWrap w:val="0"/>
            <w:vAlign w:val="center"/>
          </w:tcPr>
          <w:p w14:paraId="7D69851C">
            <w:pPr>
              <w:spacing w:line="480" w:lineRule="exact"/>
              <w:jc w:val="center"/>
              <w:rPr>
                <w:rFonts w:ascii="宋体" w:hAnsi="宋体"/>
                <w:color w:val="auto"/>
                <w:szCs w:val="21"/>
              </w:rPr>
            </w:pPr>
            <w:r>
              <w:rPr>
                <w:rFonts w:hint="eastAsia" w:ascii="宋体" w:hAnsi="宋体"/>
                <w:color w:val="auto"/>
                <w:szCs w:val="21"/>
              </w:rPr>
              <w:t>21元/米</w:t>
            </w:r>
          </w:p>
        </w:tc>
        <w:tc>
          <w:tcPr>
            <w:tcW w:w="1057" w:type="dxa"/>
            <w:noWrap w:val="0"/>
            <w:vAlign w:val="center"/>
          </w:tcPr>
          <w:p w14:paraId="0051A9C1">
            <w:pPr>
              <w:spacing w:line="480" w:lineRule="exact"/>
              <w:jc w:val="center"/>
              <w:rPr>
                <w:rFonts w:hint="eastAsia" w:ascii="宋体" w:hAnsi="宋体"/>
                <w:b w:val="0"/>
                <w:bCs w:val="0"/>
                <w:color w:val="auto"/>
                <w:szCs w:val="21"/>
              </w:rPr>
            </w:pPr>
          </w:p>
        </w:tc>
      </w:tr>
      <w:tr w14:paraId="779D4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8760" w:type="dxa"/>
            <w:gridSpan w:val="6"/>
            <w:noWrap w:val="0"/>
            <w:vAlign w:val="center"/>
          </w:tcPr>
          <w:p w14:paraId="19C04551">
            <w:pPr>
              <w:widowControl/>
              <w:spacing w:line="300" w:lineRule="exact"/>
              <w:jc w:val="center"/>
              <w:rPr>
                <w:rFonts w:ascii="宋体" w:hAnsi="宋体" w:cs="宋体"/>
                <w:b w:val="0"/>
                <w:bCs w:val="0"/>
                <w:color w:val="auto"/>
                <w:w w:val="90"/>
                <w:szCs w:val="21"/>
              </w:rPr>
            </w:pPr>
            <w:r>
              <w:rPr>
                <w:rFonts w:hint="eastAsia" w:ascii="宋体" w:hAnsi="宋体" w:cs="宋体"/>
                <w:b/>
                <w:bCs/>
                <w:color w:val="auto"/>
                <w:w w:val="90"/>
                <w:sz w:val="24"/>
                <w:szCs w:val="24"/>
                <w:lang w:eastAsia="zh-CN"/>
              </w:rPr>
              <w:t>迅达5400电梯电梯配件</w:t>
            </w:r>
          </w:p>
        </w:tc>
      </w:tr>
      <w:tr w14:paraId="7593F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00" w:type="dxa"/>
            <w:noWrap w:val="0"/>
            <w:vAlign w:val="center"/>
          </w:tcPr>
          <w:p w14:paraId="7F50DCAA">
            <w:pPr>
              <w:widowControl/>
              <w:spacing w:line="300" w:lineRule="exact"/>
              <w:jc w:val="center"/>
              <w:rPr>
                <w:rFonts w:ascii="宋体" w:hAnsi="宋体" w:cs="宋体"/>
                <w:b/>
                <w:bCs/>
                <w:color w:val="auto"/>
                <w:kern w:val="0"/>
                <w:szCs w:val="21"/>
              </w:rPr>
            </w:pPr>
            <w:r>
              <w:rPr>
                <w:rFonts w:hint="eastAsia" w:ascii="宋体" w:hAnsi="宋体" w:cs="宋体"/>
                <w:b/>
                <w:bCs/>
                <w:color w:val="auto"/>
                <w:kern w:val="0"/>
                <w:szCs w:val="21"/>
              </w:rPr>
              <w:t>序号</w:t>
            </w:r>
          </w:p>
        </w:tc>
        <w:tc>
          <w:tcPr>
            <w:tcW w:w="1750" w:type="dxa"/>
            <w:noWrap w:val="0"/>
            <w:vAlign w:val="center"/>
          </w:tcPr>
          <w:p w14:paraId="44FDC784">
            <w:pPr>
              <w:widowControl/>
              <w:spacing w:line="300" w:lineRule="exact"/>
              <w:jc w:val="center"/>
              <w:rPr>
                <w:rFonts w:ascii="宋体" w:hAnsi="宋体" w:cs="宋体"/>
                <w:b/>
                <w:bCs/>
                <w:color w:val="auto"/>
                <w:kern w:val="0"/>
                <w:szCs w:val="21"/>
              </w:rPr>
            </w:pPr>
            <w:r>
              <w:rPr>
                <w:rFonts w:hint="eastAsia" w:ascii="宋体" w:hAnsi="宋体" w:cs="宋体"/>
                <w:b/>
                <w:bCs/>
                <w:color w:val="auto"/>
                <w:kern w:val="0"/>
                <w:szCs w:val="21"/>
              </w:rPr>
              <w:t>货物名称</w:t>
            </w:r>
          </w:p>
        </w:tc>
        <w:tc>
          <w:tcPr>
            <w:tcW w:w="2501" w:type="dxa"/>
            <w:noWrap w:val="0"/>
            <w:vAlign w:val="center"/>
          </w:tcPr>
          <w:p w14:paraId="5164ADF8">
            <w:pPr>
              <w:widowControl/>
              <w:spacing w:line="300" w:lineRule="exact"/>
              <w:jc w:val="center"/>
              <w:rPr>
                <w:rFonts w:ascii="宋体" w:hAnsi="宋体" w:cs="宋体"/>
                <w:b/>
                <w:bCs/>
                <w:color w:val="auto"/>
                <w:kern w:val="0"/>
                <w:szCs w:val="21"/>
              </w:rPr>
            </w:pPr>
            <w:r>
              <w:rPr>
                <w:rFonts w:hint="eastAsia" w:ascii="宋体" w:hAnsi="宋体" w:cs="宋体"/>
                <w:b/>
                <w:bCs/>
                <w:color w:val="auto"/>
                <w:kern w:val="0"/>
                <w:szCs w:val="21"/>
              </w:rPr>
              <w:t>规格型号</w:t>
            </w:r>
          </w:p>
        </w:tc>
        <w:tc>
          <w:tcPr>
            <w:tcW w:w="946" w:type="dxa"/>
            <w:noWrap w:val="0"/>
            <w:vAlign w:val="center"/>
          </w:tcPr>
          <w:p w14:paraId="2CE64130">
            <w:pPr>
              <w:widowControl/>
              <w:spacing w:line="300" w:lineRule="exact"/>
              <w:jc w:val="center"/>
              <w:rPr>
                <w:rFonts w:ascii="宋体" w:hAnsi="宋体" w:cs="宋体"/>
                <w:b/>
                <w:bCs/>
                <w:color w:val="auto"/>
                <w:kern w:val="0"/>
                <w:szCs w:val="21"/>
              </w:rPr>
            </w:pPr>
            <w:r>
              <w:rPr>
                <w:rFonts w:hint="eastAsia" w:ascii="宋体" w:hAnsi="宋体" w:cs="宋体"/>
                <w:b/>
                <w:bCs/>
                <w:color w:val="auto"/>
                <w:kern w:val="0"/>
                <w:szCs w:val="21"/>
              </w:rPr>
              <w:t>数量</w:t>
            </w:r>
          </w:p>
        </w:tc>
        <w:tc>
          <w:tcPr>
            <w:tcW w:w="1806" w:type="dxa"/>
            <w:noWrap w:val="0"/>
            <w:vAlign w:val="center"/>
          </w:tcPr>
          <w:p w14:paraId="3F2CB01E">
            <w:pPr>
              <w:widowControl/>
              <w:spacing w:line="300" w:lineRule="exact"/>
              <w:jc w:val="center"/>
              <w:rPr>
                <w:rFonts w:ascii="宋体" w:hAnsi="宋体" w:cs="宋体"/>
                <w:b/>
                <w:bCs/>
                <w:color w:val="auto"/>
                <w:kern w:val="0"/>
                <w:szCs w:val="21"/>
              </w:rPr>
            </w:pPr>
            <w:r>
              <w:rPr>
                <w:rFonts w:hint="eastAsia" w:ascii="宋体" w:hAnsi="宋体" w:cs="宋体"/>
                <w:b/>
                <w:bCs/>
                <w:color w:val="auto"/>
                <w:kern w:val="0"/>
                <w:szCs w:val="21"/>
              </w:rPr>
              <w:t>参考单价（元）</w:t>
            </w:r>
          </w:p>
        </w:tc>
        <w:tc>
          <w:tcPr>
            <w:tcW w:w="1057" w:type="dxa"/>
            <w:noWrap w:val="0"/>
            <w:vAlign w:val="center"/>
          </w:tcPr>
          <w:p w14:paraId="227EEB67">
            <w:pPr>
              <w:widowControl/>
              <w:spacing w:line="300" w:lineRule="exact"/>
              <w:ind w:firstLine="210" w:firstLineChars="100"/>
              <w:rPr>
                <w:rFonts w:hint="eastAsia" w:ascii="宋体" w:hAnsi="宋体" w:eastAsia="宋体" w:cs="宋体"/>
                <w:b/>
                <w:bCs/>
                <w:color w:val="auto"/>
                <w:kern w:val="0"/>
                <w:szCs w:val="21"/>
                <w:lang w:eastAsia="zh-CN"/>
              </w:rPr>
            </w:pPr>
            <w:r>
              <w:rPr>
                <w:rFonts w:hint="eastAsia" w:ascii="宋体" w:hAnsi="宋体" w:cs="宋体"/>
                <w:b/>
                <w:bCs/>
                <w:color w:val="auto"/>
                <w:szCs w:val="21"/>
                <w:lang w:val="en-US" w:eastAsia="zh-CN"/>
              </w:rPr>
              <w:t>备注</w:t>
            </w:r>
          </w:p>
        </w:tc>
      </w:tr>
      <w:tr w14:paraId="18E49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00" w:type="dxa"/>
            <w:noWrap w:val="0"/>
            <w:vAlign w:val="top"/>
          </w:tcPr>
          <w:p w14:paraId="74BD8397">
            <w:pPr>
              <w:widowControl/>
              <w:spacing w:line="480" w:lineRule="exact"/>
              <w:jc w:val="center"/>
              <w:rPr>
                <w:rFonts w:hint="eastAsia" w:ascii="宋体" w:hAnsi="宋体" w:cs="宋体"/>
                <w:color w:val="auto"/>
                <w:kern w:val="0"/>
                <w:szCs w:val="21"/>
              </w:rPr>
            </w:pPr>
            <w:r>
              <w:rPr>
                <w:rFonts w:hint="eastAsia" w:ascii="宋体" w:hAnsi="宋体" w:cs="宋体"/>
                <w:color w:val="auto"/>
                <w:kern w:val="0"/>
                <w:szCs w:val="21"/>
              </w:rPr>
              <w:t>1</w:t>
            </w:r>
          </w:p>
        </w:tc>
        <w:tc>
          <w:tcPr>
            <w:tcW w:w="1750" w:type="dxa"/>
            <w:noWrap w:val="0"/>
            <w:vAlign w:val="center"/>
          </w:tcPr>
          <w:p w14:paraId="64F1D064">
            <w:pPr>
              <w:spacing w:line="480" w:lineRule="exact"/>
              <w:rPr>
                <w:rFonts w:ascii="宋体" w:hAnsi="宋体" w:cs="宋体"/>
                <w:color w:val="auto"/>
                <w:kern w:val="0"/>
                <w:szCs w:val="21"/>
              </w:rPr>
            </w:pPr>
            <w:r>
              <w:rPr>
                <w:rFonts w:hint="eastAsia" w:ascii="宋体" w:hAnsi="宋体"/>
                <w:color w:val="auto"/>
                <w:szCs w:val="21"/>
              </w:rPr>
              <w:t>曳引主机</w:t>
            </w:r>
          </w:p>
        </w:tc>
        <w:tc>
          <w:tcPr>
            <w:tcW w:w="2501" w:type="dxa"/>
            <w:noWrap w:val="0"/>
            <w:vAlign w:val="center"/>
          </w:tcPr>
          <w:p w14:paraId="0DE8EE9F">
            <w:pPr>
              <w:spacing w:line="480" w:lineRule="exact"/>
              <w:rPr>
                <w:rFonts w:ascii="宋体" w:hAnsi="宋体" w:cs="宋体"/>
                <w:color w:val="auto"/>
                <w:kern w:val="0"/>
                <w:szCs w:val="21"/>
              </w:rPr>
            </w:pPr>
            <w:r>
              <w:rPr>
                <w:rFonts w:hint="eastAsia" w:ascii="宋体" w:hAnsi="宋体" w:cs="宋体"/>
                <w:color w:val="auto"/>
                <w:kern w:val="0"/>
                <w:szCs w:val="21"/>
              </w:rPr>
              <w:t>PMS420</w:t>
            </w:r>
          </w:p>
        </w:tc>
        <w:tc>
          <w:tcPr>
            <w:tcW w:w="946" w:type="dxa"/>
            <w:noWrap w:val="0"/>
            <w:vAlign w:val="center"/>
          </w:tcPr>
          <w:p w14:paraId="6792D190">
            <w:pPr>
              <w:spacing w:line="480" w:lineRule="exact"/>
              <w:jc w:val="center"/>
              <w:rPr>
                <w:rFonts w:hint="eastAsia" w:ascii="宋体" w:hAnsi="宋体" w:cs="宋体"/>
                <w:color w:val="auto"/>
                <w:kern w:val="0"/>
                <w:szCs w:val="21"/>
              </w:rPr>
            </w:pPr>
            <w:r>
              <w:rPr>
                <w:rFonts w:hint="eastAsia" w:ascii="宋体" w:hAnsi="宋体"/>
                <w:color w:val="auto"/>
                <w:szCs w:val="21"/>
              </w:rPr>
              <w:t>1件</w:t>
            </w:r>
          </w:p>
        </w:tc>
        <w:tc>
          <w:tcPr>
            <w:tcW w:w="1806" w:type="dxa"/>
            <w:noWrap w:val="0"/>
            <w:vAlign w:val="center"/>
          </w:tcPr>
          <w:p w14:paraId="4EE0AC53">
            <w:pPr>
              <w:spacing w:line="480" w:lineRule="exact"/>
              <w:jc w:val="center"/>
              <w:rPr>
                <w:rFonts w:ascii="宋体" w:hAnsi="宋体" w:cs="宋体"/>
                <w:color w:val="auto"/>
                <w:kern w:val="0"/>
                <w:szCs w:val="21"/>
              </w:rPr>
            </w:pPr>
            <w:r>
              <w:rPr>
                <w:rFonts w:hint="eastAsia" w:ascii="宋体" w:hAnsi="宋体"/>
                <w:color w:val="auto"/>
                <w:szCs w:val="21"/>
              </w:rPr>
              <w:t>58000</w:t>
            </w:r>
          </w:p>
        </w:tc>
        <w:tc>
          <w:tcPr>
            <w:tcW w:w="1057" w:type="dxa"/>
            <w:noWrap w:val="0"/>
            <w:vAlign w:val="center"/>
          </w:tcPr>
          <w:p w14:paraId="35D1A08F">
            <w:pPr>
              <w:spacing w:line="480" w:lineRule="exact"/>
              <w:jc w:val="center"/>
              <w:rPr>
                <w:rFonts w:hint="eastAsia" w:ascii="宋体" w:hAnsi="宋体"/>
                <w:b w:val="0"/>
                <w:bCs w:val="0"/>
                <w:color w:val="auto"/>
                <w:szCs w:val="21"/>
              </w:rPr>
            </w:pPr>
          </w:p>
        </w:tc>
      </w:tr>
      <w:tr w14:paraId="2521A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00" w:type="dxa"/>
            <w:noWrap w:val="0"/>
            <w:vAlign w:val="top"/>
          </w:tcPr>
          <w:p w14:paraId="2BB3321F">
            <w:pPr>
              <w:widowControl/>
              <w:spacing w:line="480" w:lineRule="exact"/>
              <w:jc w:val="center"/>
              <w:rPr>
                <w:rFonts w:hint="eastAsia" w:ascii="宋体" w:hAnsi="宋体" w:cs="宋体"/>
                <w:color w:val="auto"/>
                <w:kern w:val="0"/>
                <w:szCs w:val="21"/>
              </w:rPr>
            </w:pPr>
            <w:r>
              <w:rPr>
                <w:rFonts w:hint="eastAsia" w:ascii="宋体" w:hAnsi="宋体" w:cs="宋体"/>
                <w:color w:val="auto"/>
                <w:kern w:val="0"/>
                <w:szCs w:val="21"/>
              </w:rPr>
              <w:t>2</w:t>
            </w:r>
          </w:p>
        </w:tc>
        <w:tc>
          <w:tcPr>
            <w:tcW w:w="1750" w:type="dxa"/>
            <w:noWrap w:val="0"/>
            <w:vAlign w:val="center"/>
          </w:tcPr>
          <w:p w14:paraId="17DB8BA2">
            <w:pPr>
              <w:spacing w:line="480" w:lineRule="exact"/>
              <w:rPr>
                <w:rFonts w:hint="eastAsia" w:ascii="宋体" w:hAnsi="宋体" w:cs="宋体"/>
                <w:color w:val="auto"/>
                <w:kern w:val="0"/>
                <w:szCs w:val="21"/>
              </w:rPr>
            </w:pPr>
            <w:r>
              <w:rPr>
                <w:rFonts w:hint="eastAsia" w:ascii="宋体" w:hAnsi="宋体"/>
                <w:color w:val="auto"/>
                <w:szCs w:val="21"/>
              </w:rPr>
              <w:t>主板</w:t>
            </w:r>
          </w:p>
        </w:tc>
        <w:tc>
          <w:tcPr>
            <w:tcW w:w="2501" w:type="dxa"/>
            <w:noWrap w:val="0"/>
            <w:vAlign w:val="center"/>
          </w:tcPr>
          <w:p w14:paraId="3F3C4607">
            <w:pPr>
              <w:spacing w:line="480" w:lineRule="exact"/>
              <w:rPr>
                <w:rFonts w:ascii="宋体" w:hAnsi="宋体" w:cs="宋体"/>
                <w:color w:val="auto"/>
                <w:kern w:val="0"/>
                <w:szCs w:val="21"/>
              </w:rPr>
            </w:pPr>
            <w:r>
              <w:rPr>
                <w:rFonts w:hint="eastAsia" w:ascii="宋体" w:hAnsi="宋体"/>
                <w:color w:val="auto"/>
                <w:szCs w:val="21"/>
              </w:rPr>
              <w:t>F5021</w:t>
            </w:r>
          </w:p>
        </w:tc>
        <w:tc>
          <w:tcPr>
            <w:tcW w:w="946" w:type="dxa"/>
            <w:noWrap w:val="0"/>
            <w:vAlign w:val="center"/>
          </w:tcPr>
          <w:p w14:paraId="2E2743C2">
            <w:pPr>
              <w:spacing w:line="480" w:lineRule="exact"/>
              <w:jc w:val="center"/>
              <w:rPr>
                <w:rFonts w:ascii="宋体" w:hAnsi="宋体" w:cs="宋体"/>
                <w:color w:val="auto"/>
                <w:kern w:val="0"/>
                <w:szCs w:val="21"/>
              </w:rPr>
            </w:pPr>
            <w:r>
              <w:rPr>
                <w:rFonts w:hint="eastAsia" w:ascii="宋体" w:hAnsi="宋体"/>
                <w:color w:val="auto"/>
                <w:szCs w:val="21"/>
              </w:rPr>
              <w:t>1件</w:t>
            </w:r>
          </w:p>
        </w:tc>
        <w:tc>
          <w:tcPr>
            <w:tcW w:w="1806" w:type="dxa"/>
            <w:noWrap w:val="0"/>
            <w:vAlign w:val="center"/>
          </w:tcPr>
          <w:p w14:paraId="68D53D70">
            <w:pPr>
              <w:spacing w:line="480" w:lineRule="exact"/>
              <w:jc w:val="center"/>
              <w:rPr>
                <w:rFonts w:ascii="宋体" w:hAnsi="宋体" w:cs="宋体"/>
                <w:color w:val="auto"/>
                <w:kern w:val="0"/>
                <w:szCs w:val="21"/>
              </w:rPr>
            </w:pPr>
            <w:r>
              <w:rPr>
                <w:rFonts w:hint="eastAsia" w:ascii="宋体" w:hAnsi="宋体"/>
                <w:color w:val="auto"/>
                <w:szCs w:val="21"/>
              </w:rPr>
              <w:t>3800</w:t>
            </w:r>
          </w:p>
        </w:tc>
        <w:tc>
          <w:tcPr>
            <w:tcW w:w="1057" w:type="dxa"/>
            <w:noWrap w:val="0"/>
            <w:vAlign w:val="center"/>
          </w:tcPr>
          <w:p w14:paraId="49D09C31">
            <w:pPr>
              <w:spacing w:line="480" w:lineRule="exact"/>
              <w:jc w:val="center"/>
              <w:rPr>
                <w:rFonts w:hint="eastAsia" w:ascii="宋体" w:hAnsi="宋体"/>
                <w:b w:val="0"/>
                <w:bCs w:val="0"/>
                <w:color w:val="auto"/>
                <w:szCs w:val="21"/>
              </w:rPr>
            </w:pPr>
          </w:p>
        </w:tc>
      </w:tr>
      <w:tr w14:paraId="366A5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00" w:type="dxa"/>
            <w:noWrap w:val="0"/>
            <w:vAlign w:val="center"/>
          </w:tcPr>
          <w:p w14:paraId="4770D369">
            <w:pPr>
              <w:widowControl/>
              <w:spacing w:line="480" w:lineRule="exact"/>
              <w:jc w:val="center"/>
              <w:rPr>
                <w:rFonts w:hint="eastAsia" w:ascii="宋体" w:hAnsi="宋体" w:cs="宋体"/>
                <w:color w:val="auto"/>
                <w:kern w:val="0"/>
                <w:szCs w:val="21"/>
              </w:rPr>
            </w:pPr>
            <w:r>
              <w:rPr>
                <w:rFonts w:hint="eastAsia" w:ascii="宋体" w:hAnsi="宋体" w:cs="宋体"/>
                <w:color w:val="auto"/>
                <w:kern w:val="0"/>
                <w:szCs w:val="21"/>
              </w:rPr>
              <w:t>4</w:t>
            </w:r>
          </w:p>
        </w:tc>
        <w:tc>
          <w:tcPr>
            <w:tcW w:w="1750" w:type="dxa"/>
            <w:noWrap w:val="0"/>
            <w:vAlign w:val="center"/>
          </w:tcPr>
          <w:p w14:paraId="0ABDD080">
            <w:pPr>
              <w:spacing w:line="480" w:lineRule="exact"/>
              <w:rPr>
                <w:rFonts w:hint="eastAsia" w:ascii="宋体" w:hAnsi="宋体" w:cs="宋体"/>
                <w:color w:val="auto"/>
                <w:kern w:val="0"/>
                <w:szCs w:val="21"/>
              </w:rPr>
            </w:pPr>
            <w:r>
              <w:rPr>
                <w:rFonts w:hint="eastAsia" w:ascii="宋体" w:hAnsi="宋体" w:cs="宋体"/>
                <w:color w:val="auto"/>
                <w:kern w:val="0"/>
                <w:szCs w:val="21"/>
              </w:rPr>
              <w:t>钢丝绳</w:t>
            </w:r>
          </w:p>
        </w:tc>
        <w:tc>
          <w:tcPr>
            <w:tcW w:w="2501" w:type="dxa"/>
            <w:noWrap w:val="0"/>
            <w:vAlign w:val="center"/>
          </w:tcPr>
          <w:p w14:paraId="6BA03EE0">
            <w:pPr>
              <w:spacing w:line="480" w:lineRule="exact"/>
              <w:rPr>
                <w:rFonts w:hint="eastAsia" w:ascii="宋体" w:hAnsi="宋体"/>
                <w:color w:val="auto"/>
                <w:szCs w:val="21"/>
              </w:rPr>
            </w:pPr>
            <w:r>
              <w:rPr>
                <w:rFonts w:hint="eastAsia" w:ascii="宋体" w:hAnsi="宋体"/>
                <w:color w:val="auto"/>
                <w:szCs w:val="21"/>
              </w:rPr>
              <w:t>/</w:t>
            </w:r>
          </w:p>
        </w:tc>
        <w:tc>
          <w:tcPr>
            <w:tcW w:w="946" w:type="dxa"/>
            <w:noWrap w:val="0"/>
            <w:vAlign w:val="center"/>
          </w:tcPr>
          <w:p w14:paraId="7EB5F921">
            <w:pPr>
              <w:spacing w:line="480" w:lineRule="exact"/>
              <w:jc w:val="center"/>
              <w:rPr>
                <w:rFonts w:ascii="宋体" w:hAnsi="宋体"/>
                <w:color w:val="auto"/>
                <w:szCs w:val="21"/>
              </w:rPr>
            </w:pPr>
            <w:r>
              <w:rPr>
                <w:rFonts w:hint="eastAsia" w:ascii="宋体" w:hAnsi="宋体"/>
                <w:color w:val="auto"/>
                <w:szCs w:val="21"/>
              </w:rPr>
              <w:t>1米</w:t>
            </w:r>
          </w:p>
        </w:tc>
        <w:tc>
          <w:tcPr>
            <w:tcW w:w="1806" w:type="dxa"/>
            <w:noWrap w:val="0"/>
            <w:vAlign w:val="center"/>
          </w:tcPr>
          <w:p w14:paraId="492D4855">
            <w:pPr>
              <w:spacing w:line="480" w:lineRule="exact"/>
              <w:jc w:val="center"/>
              <w:rPr>
                <w:rFonts w:ascii="宋体" w:hAnsi="宋体"/>
                <w:color w:val="auto"/>
                <w:szCs w:val="21"/>
              </w:rPr>
            </w:pPr>
            <w:r>
              <w:rPr>
                <w:rFonts w:hint="eastAsia" w:ascii="宋体" w:hAnsi="宋体"/>
                <w:color w:val="auto"/>
                <w:szCs w:val="21"/>
              </w:rPr>
              <w:t>21元/米</w:t>
            </w:r>
          </w:p>
        </w:tc>
        <w:tc>
          <w:tcPr>
            <w:tcW w:w="1057" w:type="dxa"/>
            <w:noWrap w:val="0"/>
            <w:vAlign w:val="center"/>
          </w:tcPr>
          <w:p w14:paraId="559E7063">
            <w:pPr>
              <w:spacing w:line="480" w:lineRule="exact"/>
              <w:jc w:val="center"/>
              <w:rPr>
                <w:rFonts w:hint="eastAsia" w:ascii="宋体" w:hAnsi="宋体"/>
                <w:b w:val="0"/>
                <w:bCs w:val="0"/>
                <w:color w:val="auto"/>
                <w:szCs w:val="21"/>
              </w:rPr>
            </w:pPr>
          </w:p>
        </w:tc>
      </w:tr>
      <w:tr w14:paraId="5A497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8760" w:type="dxa"/>
            <w:gridSpan w:val="6"/>
            <w:noWrap w:val="0"/>
            <w:vAlign w:val="center"/>
          </w:tcPr>
          <w:p w14:paraId="276EE2B4">
            <w:pPr>
              <w:widowControl/>
              <w:spacing w:line="300" w:lineRule="exact"/>
              <w:jc w:val="center"/>
              <w:rPr>
                <w:rFonts w:ascii="宋体" w:hAnsi="宋体" w:cs="宋体"/>
                <w:b w:val="0"/>
                <w:bCs w:val="0"/>
                <w:color w:val="auto"/>
                <w:w w:val="90"/>
                <w:szCs w:val="21"/>
              </w:rPr>
            </w:pPr>
            <w:r>
              <w:rPr>
                <w:rFonts w:hint="eastAsia" w:ascii="宋体" w:hAnsi="宋体" w:cs="宋体"/>
                <w:b/>
                <w:bCs/>
                <w:color w:val="auto"/>
                <w:w w:val="90"/>
                <w:sz w:val="24"/>
                <w:szCs w:val="24"/>
                <w:lang w:eastAsia="zh-CN"/>
              </w:rPr>
              <w:t>蒂森电梯配件</w:t>
            </w:r>
          </w:p>
        </w:tc>
      </w:tr>
      <w:tr w14:paraId="05E1E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00" w:type="dxa"/>
            <w:noWrap w:val="0"/>
            <w:vAlign w:val="center"/>
          </w:tcPr>
          <w:p w14:paraId="581C7F5E">
            <w:pPr>
              <w:widowControl/>
              <w:spacing w:line="300" w:lineRule="exact"/>
              <w:jc w:val="center"/>
              <w:rPr>
                <w:rFonts w:ascii="宋体" w:hAnsi="宋体" w:cs="宋体"/>
                <w:b/>
                <w:bCs/>
                <w:color w:val="auto"/>
                <w:kern w:val="0"/>
                <w:szCs w:val="21"/>
              </w:rPr>
            </w:pPr>
            <w:r>
              <w:rPr>
                <w:rFonts w:hint="eastAsia" w:ascii="宋体" w:hAnsi="宋体" w:cs="宋体"/>
                <w:b/>
                <w:bCs/>
                <w:color w:val="auto"/>
                <w:kern w:val="0"/>
                <w:szCs w:val="21"/>
              </w:rPr>
              <w:t>序号</w:t>
            </w:r>
          </w:p>
        </w:tc>
        <w:tc>
          <w:tcPr>
            <w:tcW w:w="1750" w:type="dxa"/>
            <w:noWrap w:val="0"/>
            <w:vAlign w:val="center"/>
          </w:tcPr>
          <w:p w14:paraId="1B976FCC">
            <w:pPr>
              <w:widowControl/>
              <w:spacing w:line="300" w:lineRule="exact"/>
              <w:jc w:val="center"/>
              <w:rPr>
                <w:rFonts w:ascii="宋体" w:hAnsi="宋体" w:cs="宋体"/>
                <w:b/>
                <w:bCs/>
                <w:color w:val="auto"/>
                <w:kern w:val="0"/>
                <w:szCs w:val="21"/>
              </w:rPr>
            </w:pPr>
            <w:r>
              <w:rPr>
                <w:rFonts w:hint="eastAsia" w:ascii="宋体" w:hAnsi="宋体" w:cs="宋体"/>
                <w:b/>
                <w:bCs/>
                <w:color w:val="auto"/>
                <w:kern w:val="0"/>
                <w:szCs w:val="21"/>
              </w:rPr>
              <w:t>货物名称</w:t>
            </w:r>
          </w:p>
        </w:tc>
        <w:tc>
          <w:tcPr>
            <w:tcW w:w="2501" w:type="dxa"/>
            <w:noWrap w:val="0"/>
            <w:vAlign w:val="center"/>
          </w:tcPr>
          <w:p w14:paraId="727C6C88">
            <w:pPr>
              <w:widowControl/>
              <w:spacing w:line="300" w:lineRule="exact"/>
              <w:jc w:val="center"/>
              <w:rPr>
                <w:rFonts w:ascii="宋体" w:hAnsi="宋体" w:cs="宋体"/>
                <w:b/>
                <w:bCs/>
                <w:color w:val="auto"/>
                <w:kern w:val="0"/>
                <w:szCs w:val="21"/>
              </w:rPr>
            </w:pPr>
            <w:r>
              <w:rPr>
                <w:rFonts w:hint="eastAsia" w:ascii="宋体" w:hAnsi="宋体" w:cs="宋体"/>
                <w:b/>
                <w:bCs/>
                <w:color w:val="auto"/>
                <w:kern w:val="0"/>
                <w:szCs w:val="21"/>
              </w:rPr>
              <w:t>规格型号</w:t>
            </w:r>
          </w:p>
        </w:tc>
        <w:tc>
          <w:tcPr>
            <w:tcW w:w="946" w:type="dxa"/>
            <w:noWrap w:val="0"/>
            <w:vAlign w:val="center"/>
          </w:tcPr>
          <w:p w14:paraId="0AF0EBFC">
            <w:pPr>
              <w:widowControl/>
              <w:spacing w:line="300" w:lineRule="exact"/>
              <w:jc w:val="center"/>
              <w:rPr>
                <w:rFonts w:ascii="宋体" w:hAnsi="宋体" w:cs="宋体"/>
                <w:b/>
                <w:bCs/>
                <w:color w:val="auto"/>
                <w:kern w:val="0"/>
                <w:szCs w:val="21"/>
              </w:rPr>
            </w:pPr>
            <w:r>
              <w:rPr>
                <w:rFonts w:hint="eastAsia" w:ascii="宋体" w:hAnsi="宋体" w:cs="宋体"/>
                <w:b/>
                <w:bCs/>
                <w:color w:val="auto"/>
                <w:kern w:val="0"/>
                <w:szCs w:val="21"/>
              </w:rPr>
              <w:t>数量</w:t>
            </w:r>
          </w:p>
        </w:tc>
        <w:tc>
          <w:tcPr>
            <w:tcW w:w="1806" w:type="dxa"/>
            <w:noWrap w:val="0"/>
            <w:vAlign w:val="center"/>
          </w:tcPr>
          <w:p w14:paraId="5D88CCB5">
            <w:pPr>
              <w:widowControl/>
              <w:spacing w:line="300" w:lineRule="exact"/>
              <w:jc w:val="center"/>
              <w:rPr>
                <w:rFonts w:ascii="宋体" w:hAnsi="宋体" w:cs="宋体"/>
                <w:b/>
                <w:bCs/>
                <w:color w:val="auto"/>
                <w:kern w:val="0"/>
                <w:szCs w:val="21"/>
              </w:rPr>
            </w:pPr>
            <w:r>
              <w:rPr>
                <w:rFonts w:hint="eastAsia" w:ascii="宋体" w:hAnsi="宋体" w:cs="宋体"/>
                <w:b/>
                <w:bCs/>
                <w:color w:val="auto"/>
                <w:kern w:val="0"/>
                <w:szCs w:val="21"/>
              </w:rPr>
              <w:t>参考单价（元）</w:t>
            </w:r>
          </w:p>
        </w:tc>
        <w:tc>
          <w:tcPr>
            <w:tcW w:w="1057" w:type="dxa"/>
            <w:noWrap w:val="0"/>
            <w:vAlign w:val="center"/>
          </w:tcPr>
          <w:p w14:paraId="52D9BDC4">
            <w:pPr>
              <w:widowControl/>
              <w:spacing w:line="300" w:lineRule="exact"/>
              <w:ind w:firstLine="210" w:firstLineChars="100"/>
              <w:rPr>
                <w:rFonts w:hint="eastAsia" w:ascii="宋体" w:hAnsi="宋体" w:eastAsia="宋体" w:cs="宋体"/>
                <w:b/>
                <w:bCs/>
                <w:color w:val="auto"/>
                <w:kern w:val="0"/>
                <w:szCs w:val="21"/>
                <w:lang w:eastAsia="zh-CN"/>
              </w:rPr>
            </w:pPr>
            <w:r>
              <w:rPr>
                <w:rFonts w:hint="eastAsia" w:ascii="宋体" w:hAnsi="宋体" w:cs="宋体"/>
                <w:b/>
                <w:bCs/>
                <w:color w:val="auto"/>
                <w:szCs w:val="21"/>
                <w:lang w:val="en-US" w:eastAsia="zh-CN"/>
              </w:rPr>
              <w:t>备注</w:t>
            </w:r>
          </w:p>
        </w:tc>
      </w:tr>
      <w:tr w14:paraId="39BD3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00" w:type="dxa"/>
            <w:noWrap w:val="0"/>
            <w:vAlign w:val="top"/>
          </w:tcPr>
          <w:p w14:paraId="19AD4D8D">
            <w:pPr>
              <w:widowControl/>
              <w:spacing w:line="480" w:lineRule="exact"/>
              <w:jc w:val="center"/>
              <w:rPr>
                <w:rFonts w:hint="eastAsia" w:ascii="宋体" w:hAnsi="宋体" w:cs="宋体"/>
                <w:color w:val="auto"/>
                <w:kern w:val="0"/>
                <w:szCs w:val="21"/>
              </w:rPr>
            </w:pPr>
            <w:r>
              <w:rPr>
                <w:rFonts w:hint="eastAsia" w:ascii="宋体" w:hAnsi="宋体" w:cs="宋体"/>
                <w:color w:val="auto"/>
                <w:kern w:val="0"/>
                <w:szCs w:val="21"/>
              </w:rPr>
              <w:t>1</w:t>
            </w:r>
          </w:p>
        </w:tc>
        <w:tc>
          <w:tcPr>
            <w:tcW w:w="1750" w:type="dxa"/>
            <w:noWrap w:val="0"/>
            <w:vAlign w:val="center"/>
          </w:tcPr>
          <w:p w14:paraId="455E58DF">
            <w:pPr>
              <w:spacing w:line="480" w:lineRule="exact"/>
              <w:rPr>
                <w:rFonts w:ascii="宋体" w:hAnsi="宋体" w:cs="宋体"/>
                <w:color w:val="auto"/>
                <w:kern w:val="0"/>
                <w:szCs w:val="21"/>
              </w:rPr>
            </w:pPr>
            <w:r>
              <w:rPr>
                <w:rFonts w:hint="eastAsia" w:ascii="宋体" w:hAnsi="宋体"/>
                <w:color w:val="auto"/>
                <w:szCs w:val="21"/>
              </w:rPr>
              <w:t>曳引主机</w:t>
            </w:r>
          </w:p>
        </w:tc>
        <w:tc>
          <w:tcPr>
            <w:tcW w:w="2501" w:type="dxa"/>
            <w:noWrap w:val="0"/>
            <w:vAlign w:val="center"/>
          </w:tcPr>
          <w:p w14:paraId="0B2FF5F7">
            <w:pPr>
              <w:spacing w:line="480" w:lineRule="exact"/>
              <w:rPr>
                <w:rFonts w:ascii="宋体" w:hAnsi="宋体" w:cs="宋体"/>
                <w:color w:val="auto"/>
                <w:kern w:val="0"/>
                <w:szCs w:val="21"/>
              </w:rPr>
            </w:pPr>
            <w:r>
              <w:rPr>
                <w:rFonts w:hint="eastAsia" w:ascii="宋体" w:hAnsi="宋体" w:cs="宋体"/>
                <w:color w:val="auto"/>
                <w:kern w:val="0"/>
                <w:szCs w:val="21"/>
              </w:rPr>
              <w:t>PMS280</w:t>
            </w:r>
          </w:p>
        </w:tc>
        <w:tc>
          <w:tcPr>
            <w:tcW w:w="946" w:type="dxa"/>
            <w:noWrap w:val="0"/>
            <w:vAlign w:val="center"/>
          </w:tcPr>
          <w:p w14:paraId="4B464502">
            <w:pPr>
              <w:spacing w:line="480" w:lineRule="exact"/>
              <w:jc w:val="center"/>
              <w:rPr>
                <w:rFonts w:hint="eastAsia" w:ascii="宋体" w:hAnsi="宋体" w:cs="宋体"/>
                <w:color w:val="auto"/>
                <w:kern w:val="0"/>
                <w:szCs w:val="21"/>
              </w:rPr>
            </w:pPr>
            <w:r>
              <w:rPr>
                <w:rFonts w:hint="eastAsia" w:ascii="宋体" w:hAnsi="宋体"/>
                <w:color w:val="auto"/>
                <w:szCs w:val="21"/>
              </w:rPr>
              <w:t>1件</w:t>
            </w:r>
          </w:p>
        </w:tc>
        <w:tc>
          <w:tcPr>
            <w:tcW w:w="1806" w:type="dxa"/>
            <w:noWrap w:val="0"/>
            <w:vAlign w:val="center"/>
          </w:tcPr>
          <w:p w14:paraId="534B7EC7">
            <w:pPr>
              <w:spacing w:line="480" w:lineRule="exact"/>
              <w:jc w:val="center"/>
              <w:rPr>
                <w:rFonts w:ascii="宋体" w:hAnsi="宋体" w:cs="宋体"/>
                <w:color w:val="auto"/>
                <w:kern w:val="0"/>
                <w:szCs w:val="21"/>
              </w:rPr>
            </w:pPr>
            <w:r>
              <w:rPr>
                <w:rFonts w:hint="eastAsia" w:ascii="宋体" w:hAnsi="宋体"/>
                <w:color w:val="auto"/>
                <w:szCs w:val="21"/>
              </w:rPr>
              <w:t>52000</w:t>
            </w:r>
          </w:p>
        </w:tc>
        <w:tc>
          <w:tcPr>
            <w:tcW w:w="1057" w:type="dxa"/>
            <w:noWrap w:val="0"/>
            <w:vAlign w:val="center"/>
          </w:tcPr>
          <w:p w14:paraId="10371AA7">
            <w:pPr>
              <w:spacing w:line="480" w:lineRule="exact"/>
              <w:jc w:val="center"/>
              <w:rPr>
                <w:rFonts w:hint="eastAsia" w:ascii="宋体" w:hAnsi="宋体"/>
                <w:color w:val="auto"/>
                <w:szCs w:val="21"/>
              </w:rPr>
            </w:pPr>
          </w:p>
        </w:tc>
      </w:tr>
      <w:tr w14:paraId="35B2E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00" w:type="dxa"/>
            <w:noWrap w:val="0"/>
            <w:vAlign w:val="top"/>
          </w:tcPr>
          <w:p w14:paraId="3339825D">
            <w:pPr>
              <w:widowControl/>
              <w:spacing w:line="480" w:lineRule="exact"/>
              <w:jc w:val="center"/>
              <w:rPr>
                <w:rFonts w:hint="eastAsia" w:ascii="宋体" w:hAnsi="宋体" w:cs="宋体"/>
                <w:color w:val="auto"/>
                <w:kern w:val="0"/>
                <w:szCs w:val="21"/>
              </w:rPr>
            </w:pPr>
            <w:r>
              <w:rPr>
                <w:rFonts w:hint="eastAsia" w:ascii="宋体" w:hAnsi="宋体" w:cs="宋体"/>
                <w:color w:val="auto"/>
                <w:kern w:val="0"/>
                <w:szCs w:val="21"/>
              </w:rPr>
              <w:t>2</w:t>
            </w:r>
          </w:p>
        </w:tc>
        <w:tc>
          <w:tcPr>
            <w:tcW w:w="1750" w:type="dxa"/>
            <w:noWrap w:val="0"/>
            <w:vAlign w:val="center"/>
          </w:tcPr>
          <w:p w14:paraId="75B8342F">
            <w:pPr>
              <w:spacing w:line="480" w:lineRule="exact"/>
              <w:rPr>
                <w:rFonts w:hint="eastAsia" w:ascii="宋体" w:hAnsi="宋体" w:cs="宋体"/>
                <w:color w:val="auto"/>
                <w:kern w:val="0"/>
                <w:szCs w:val="21"/>
              </w:rPr>
            </w:pPr>
            <w:r>
              <w:rPr>
                <w:rFonts w:hint="eastAsia" w:ascii="宋体" w:hAnsi="宋体"/>
                <w:color w:val="auto"/>
                <w:szCs w:val="21"/>
              </w:rPr>
              <w:t>主板</w:t>
            </w:r>
          </w:p>
        </w:tc>
        <w:tc>
          <w:tcPr>
            <w:tcW w:w="2501" w:type="dxa"/>
            <w:noWrap w:val="0"/>
            <w:vAlign w:val="center"/>
          </w:tcPr>
          <w:p w14:paraId="4A78774E">
            <w:pPr>
              <w:spacing w:line="480" w:lineRule="exact"/>
              <w:rPr>
                <w:rFonts w:ascii="宋体" w:hAnsi="宋体" w:cs="宋体"/>
                <w:color w:val="auto"/>
                <w:kern w:val="0"/>
                <w:szCs w:val="21"/>
              </w:rPr>
            </w:pPr>
            <w:r>
              <w:rPr>
                <w:rFonts w:hint="eastAsia" w:ascii="宋体" w:hAnsi="宋体" w:cs="宋体"/>
                <w:color w:val="auto"/>
                <w:kern w:val="0"/>
                <w:szCs w:val="21"/>
              </w:rPr>
              <w:t>MC2</w:t>
            </w:r>
          </w:p>
        </w:tc>
        <w:tc>
          <w:tcPr>
            <w:tcW w:w="946" w:type="dxa"/>
            <w:noWrap w:val="0"/>
            <w:vAlign w:val="center"/>
          </w:tcPr>
          <w:p w14:paraId="377CCBBC">
            <w:pPr>
              <w:spacing w:line="480" w:lineRule="exact"/>
              <w:jc w:val="center"/>
              <w:rPr>
                <w:rFonts w:ascii="宋体" w:hAnsi="宋体" w:cs="宋体"/>
                <w:color w:val="auto"/>
                <w:kern w:val="0"/>
                <w:szCs w:val="21"/>
              </w:rPr>
            </w:pPr>
            <w:r>
              <w:rPr>
                <w:rFonts w:hint="eastAsia" w:ascii="宋体" w:hAnsi="宋体"/>
                <w:color w:val="auto"/>
                <w:szCs w:val="21"/>
              </w:rPr>
              <w:t>1件</w:t>
            </w:r>
          </w:p>
        </w:tc>
        <w:tc>
          <w:tcPr>
            <w:tcW w:w="1806" w:type="dxa"/>
            <w:noWrap w:val="0"/>
            <w:vAlign w:val="center"/>
          </w:tcPr>
          <w:p w14:paraId="433ECD49">
            <w:pPr>
              <w:spacing w:line="480" w:lineRule="exact"/>
              <w:jc w:val="center"/>
              <w:rPr>
                <w:rFonts w:ascii="宋体" w:hAnsi="宋体" w:cs="宋体"/>
                <w:color w:val="auto"/>
                <w:kern w:val="0"/>
                <w:szCs w:val="21"/>
              </w:rPr>
            </w:pPr>
            <w:r>
              <w:rPr>
                <w:rFonts w:hint="eastAsia" w:ascii="宋体" w:hAnsi="宋体"/>
                <w:color w:val="auto"/>
                <w:szCs w:val="21"/>
              </w:rPr>
              <w:t>4600</w:t>
            </w:r>
          </w:p>
        </w:tc>
        <w:tc>
          <w:tcPr>
            <w:tcW w:w="1057" w:type="dxa"/>
            <w:noWrap w:val="0"/>
            <w:vAlign w:val="center"/>
          </w:tcPr>
          <w:p w14:paraId="61892EB7">
            <w:pPr>
              <w:spacing w:line="480" w:lineRule="exact"/>
              <w:jc w:val="center"/>
              <w:rPr>
                <w:rFonts w:hint="eastAsia" w:ascii="宋体" w:hAnsi="宋体"/>
                <w:color w:val="auto"/>
                <w:szCs w:val="21"/>
              </w:rPr>
            </w:pPr>
          </w:p>
        </w:tc>
      </w:tr>
      <w:tr w14:paraId="6AE45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00" w:type="dxa"/>
            <w:noWrap w:val="0"/>
            <w:vAlign w:val="center"/>
          </w:tcPr>
          <w:p w14:paraId="6947B96A">
            <w:pPr>
              <w:widowControl/>
              <w:spacing w:line="480" w:lineRule="exact"/>
              <w:jc w:val="center"/>
              <w:rPr>
                <w:rFonts w:hint="eastAsia" w:ascii="宋体" w:hAnsi="宋体" w:cs="宋体"/>
                <w:color w:val="auto"/>
                <w:kern w:val="0"/>
                <w:szCs w:val="21"/>
              </w:rPr>
            </w:pPr>
            <w:r>
              <w:rPr>
                <w:rFonts w:hint="eastAsia" w:ascii="宋体" w:hAnsi="宋体" w:cs="宋体"/>
                <w:color w:val="auto"/>
                <w:kern w:val="0"/>
                <w:szCs w:val="21"/>
              </w:rPr>
              <w:t>3</w:t>
            </w:r>
          </w:p>
        </w:tc>
        <w:tc>
          <w:tcPr>
            <w:tcW w:w="1750" w:type="dxa"/>
            <w:noWrap w:val="0"/>
            <w:vAlign w:val="center"/>
          </w:tcPr>
          <w:p w14:paraId="668ECDE8">
            <w:pPr>
              <w:spacing w:line="480" w:lineRule="exact"/>
              <w:rPr>
                <w:rFonts w:hint="eastAsia" w:ascii="宋体" w:hAnsi="宋体" w:cs="宋体"/>
                <w:color w:val="auto"/>
                <w:kern w:val="0"/>
                <w:szCs w:val="21"/>
              </w:rPr>
            </w:pPr>
            <w:r>
              <w:rPr>
                <w:rFonts w:hint="eastAsia" w:ascii="宋体" w:hAnsi="宋体" w:cs="宋体"/>
                <w:color w:val="auto"/>
                <w:kern w:val="0"/>
                <w:szCs w:val="21"/>
              </w:rPr>
              <w:t>钢丝绳</w:t>
            </w:r>
          </w:p>
        </w:tc>
        <w:tc>
          <w:tcPr>
            <w:tcW w:w="2501" w:type="dxa"/>
            <w:noWrap w:val="0"/>
            <w:vAlign w:val="center"/>
          </w:tcPr>
          <w:p w14:paraId="52628A2A">
            <w:pPr>
              <w:spacing w:line="480" w:lineRule="exact"/>
              <w:rPr>
                <w:rFonts w:hint="eastAsia" w:ascii="宋体" w:hAnsi="宋体"/>
                <w:color w:val="auto"/>
                <w:szCs w:val="21"/>
              </w:rPr>
            </w:pPr>
            <w:r>
              <w:rPr>
                <w:rFonts w:hint="eastAsia" w:ascii="宋体" w:hAnsi="宋体"/>
                <w:color w:val="auto"/>
                <w:szCs w:val="21"/>
              </w:rPr>
              <w:t>/</w:t>
            </w:r>
          </w:p>
        </w:tc>
        <w:tc>
          <w:tcPr>
            <w:tcW w:w="946" w:type="dxa"/>
            <w:noWrap w:val="0"/>
            <w:vAlign w:val="center"/>
          </w:tcPr>
          <w:p w14:paraId="6014816A">
            <w:pPr>
              <w:spacing w:line="480" w:lineRule="exact"/>
              <w:jc w:val="center"/>
              <w:rPr>
                <w:rFonts w:ascii="宋体" w:hAnsi="宋体"/>
                <w:color w:val="auto"/>
                <w:szCs w:val="21"/>
              </w:rPr>
            </w:pPr>
            <w:r>
              <w:rPr>
                <w:rFonts w:hint="eastAsia" w:ascii="宋体" w:hAnsi="宋体"/>
                <w:color w:val="auto"/>
                <w:szCs w:val="21"/>
              </w:rPr>
              <w:t>1米</w:t>
            </w:r>
          </w:p>
        </w:tc>
        <w:tc>
          <w:tcPr>
            <w:tcW w:w="1806" w:type="dxa"/>
            <w:noWrap w:val="0"/>
            <w:vAlign w:val="center"/>
          </w:tcPr>
          <w:p w14:paraId="50027A1F">
            <w:pPr>
              <w:spacing w:line="480" w:lineRule="exact"/>
              <w:jc w:val="center"/>
              <w:rPr>
                <w:rFonts w:ascii="宋体" w:hAnsi="宋体"/>
                <w:color w:val="auto"/>
                <w:szCs w:val="21"/>
              </w:rPr>
            </w:pPr>
            <w:r>
              <w:rPr>
                <w:rFonts w:hint="eastAsia" w:ascii="宋体" w:hAnsi="宋体"/>
                <w:color w:val="auto"/>
                <w:szCs w:val="21"/>
              </w:rPr>
              <w:t>21元/米</w:t>
            </w:r>
          </w:p>
        </w:tc>
        <w:tc>
          <w:tcPr>
            <w:tcW w:w="1057" w:type="dxa"/>
            <w:noWrap w:val="0"/>
            <w:vAlign w:val="center"/>
          </w:tcPr>
          <w:p w14:paraId="6ADD241A">
            <w:pPr>
              <w:spacing w:line="480" w:lineRule="exact"/>
              <w:jc w:val="center"/>
              <w:rPr>
                <w:rFonts w:hint="eastAsia" w:ascii="宋体" w:hAnsi="宋体"/>
                <w:color w:val="auto"/>
                <w:szCs w:val="21"/>
              </w:rPr>
            </w:pPr>
          </w:p>
        </w:tc>
      </w:tr>
    </w:tbl>
    <w:p w14:paraId="7EA9A1BD">
      <w:pPr>
        <w:autoSpaceDE w:val="0"/>
        <w:autoSpaceDN w:val="0"/>
        <w:adjustRightInd w:val="0"/>
        <w:spacing w:line="440" w:lineRule="exact"/>
        <w:ind w:firstLine="480" w:firstLineChars="200"/>
        <w:jc w:val="left"/>
        <w:rPr>
          <w:rFonts w:hint="eastAsia" w:ascii="宋体" w:hAnsi="宋体" w:eastAsia="宋体" w:cs="Times New Roman"/>
          <w:b w:val="0"/>
          <w:color w:val="FF0000"/>
          <w:sz w:val="24"/>
          <w:szCs w:val="24"/>
          <w:highlight w:val="yellow"/>
          <w:lang w:val="en-US" w:eastAsia="zh-CN"/>
        </w:rPr>
      </w:pPr>
    </w:p>
    <w:p w14:paraId="2B348C1E">
      <w:pPr>
        <w:autoSpaceDE w:val="0"/>
        <w:autoSpaceDN w:val="0"/>
        <w:adjustRightInd w:val="0"/>
        <w:spacing w:line="440" w:lineRule="exact"/>
        <w:ind w:firstLine="480" w:firstLineChars="200"/>
        <w:jc w:val="left"/>
        <w:rPr>
          <w:rFonts w:hint="eastAsia" w:ascii="宋体" w:hAnsi="宋体" w:cs="Times New Roman"/>
          <w:color w:val="FF0000"/>
          <w:sz w:val="24"/>
          <w:szCs w:val="24"/>
          <w:highlight w:val="yellow"/>
          <w:lang w:val="en-US" w:eastAsia="zh-CN"/>
        </w:rPr>
      </w:pPr>
      <w:r>
        <w:rPr>
          <w:rFonts w:hint="eastAsia" w:ascii="宋体" w:hAnsi="宋体" w:eastAsia="宋体" w:cs="Times New Roman"/>
          <w:b w:val="0"/>
          <w:color w:val="FF0000"/>
          <w:sz w:val="24"/>
          <w:szCs w:val="24"/>
          <w:highlight w:val="yellow"/>
          <w:lang w:val="en-US" w:eastAsia="zh-CN"/>
        </w:rPr>
        <w:t>注：</w:t>
      </w:r>
      <w:r>
        <w:rPr>
          <w:rFonts w:ascii="宋体" w:hAnsi="宋体"/>
          <w:sz w:val="24"/>
          <w:highlight w:val="yellow"/>
        </w:rPr>
        <w:t xml:space="preserve"> </w:t>
      </w:r>
      <w:r>
        <w:rPr>
          <w:rFonts w:hint="eastAsia" w:ascii="宋体" w:hAnsi="宋体" w:cs="Times New Roman"/>
          <w:color w:val="FF0000"/>
          <w:sz w:val="24"/>
          <w:szCs w:val="24"/>
          <w:highlight w:val="yellow"/>
          <w:lang w:val="en-US" w:eastAsia="zh-CN"/>
        </w:rPr>
        <w:t>医院提供更换配件的参考目录及最高限价，配件价格按照中标时的综合费率或低于综合费率提供。</w:t>
      </w:r>
    </w:p>
    <w:p w14:paraId="2E8CB2ED">
      <w:pPr>
        <w:autoSpaceDE w:val="0"/>
        <w:autoSpaceDN w:val="0"/>
        <w:adjustRightInd w:val="0"/>
        <w:spacing w:line="440" w:lineRule="exact"/>
        <w:ind w:firstLine="480" w:firstLineChars="200"/>
        <w:jc w:val="left"/>
        <w:rPr>
          <w:rFonts w:hint="eastAsia" w:ascii="宋体" w:hAnsi="宋体" w:cs="Times New Roman"/>
          <w:color w:val="FF0000"/>
          <w:sz w:val="24"/>
          <w:szCs w:val="24"/>
          <w:highlight w:val="yellow"/>
          <w:lang w:val="en-US" w:eastAsia="zh-CN"/>
        </w:rPr>
      </w:pPr>
    </w:p>
    <w:p w14:paraId="2D8FD320">
      <w:pPr>
        <w:tabs>
          <w:tab w:val="left" w:pos="1050"/>
        </w:tabs>
        <w:spacing w:line="460" w:lineRule="exact"/>
        <w:jc w:val="center"/>
        <w:outlineLvl w:val="2"/>
        <w:rPr>
          <w:rFonts w:hint="eastAsia"/>
          <w:b/>
          <w:sz w:val="28"/>
          <w:szCs w:val="28"/>
        </w:rPr>
      </w:pPr>
      <w:r>
        <w:rPr>
          <w:rFonts w:hint="eastAsia"/>
          <w:b/>
          <w:sz w:val="28"/>
          <w:szCs w:val="28"/>
          <w:lang w:val="en-US" w:eastAsia="zh-CN"/>
        </w:rPr>
        <w:t>五、</w:t>
      </w:r>
      <w:r>
        <w:rPr>
          <w:rFonts w:hint="eastAsia"/>
          <w:b/>
          <w:sz w:val="28"/>
          <w:szCs w:val="28"/>
        </w:rPr>
        <w:t>商务要求</w:t>
      </w:r>
    </w:p>
    <w:p w14:paraId="1B867E22">
      <w:pPr>
        <w:tabs>
          <w:tab w:val="left" w:pos="1050"/>
        </w:tabs>
        <w:spacing w:line="460" w:lineRule="exact"/>
        <w:jc w:val="center"/>
        <w:outlineLvl w:val="2"/>
        <w:rPr>
          <w:rFonts w:hint="eastAsia"/>
          <w:b/>
          <w:sz w:val="28"/>
          <w:szCs w:val="28"/>
        </w:rPr>
      </w:pPr>
      <w:r>
        <w:rPr>
          <w:rFonts w:hint="eastAsia" w:ascii="宋体" w:hAnsi="宋体" w:eastAsia="宋体" w:cs="宋体"/>
          <w:b/>
          <w:color w:val="FF0000"/>
          <w:sz w:val="24"/>
          <w:szCs w:val="24"/>
          <w:highlight w:val="yellow"/>
        </w:rPr>
        <w:t>（本项目商务要求为不允许负偏离的实质性要求和条件）</w:t>
      </w:r>
    </w:p>
    <w:p w14:paraId="79D9DF4D">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黑体"/>
          <w:kern w:val="2"/>
          <w:sz w:val="24"/>
          <w:szCs w:val="22"/>
          <w:lang w:val="en-US" w:eastAsia="zh-CN" w:bidi="ar-SA"/>
        </w:rPr>
        <w:t>1</w:t>
      </w:r>
      <w:r>
        <w:rPr>
          <w:rFonts w:hint="eastAsia" w:ascii="宋体" w:hAnsi="宋体" w:eastAsia="宋体" w:cs="Times New Roman"/>
          <w:kern w:val="2"/>
          <w:sz w:val="24"/>
          <w:szCs w:val="24"/>
          <w:lang w:val="en-US" w:eastAsia="zh-CN" w:bidi="ar-SA"/>
        </w:rPr>
        <w:t>、</w:t>
      </w:r>
      <w:r>
        <w:rPr>
          <w:rFonts w:hint="eastAsia" w:ascii="宋体" w:hAnsi="宋体"/>
          <w:sz w:val="24"/>
          <w:lang w:val="en-US" w:eastAsia="zh-CN"/>
        </w:rPr>
        <w:t>供应商须具备有效的中华人民共和国特种设备（电梯）安装、维修许可证 C 级（含）以上资质。（注：若已更换中华人民共和国特种设备生产许可证的，许可项目及许可参数须满足本次采购内容要求。）</w:t>
      </w:r>
    </w:p>
    <w:p w14:paraId="168D9C7D">
      <w:pPr>
        <w:numPr>
          <w:ilvl w:val="0"/>
          <w:numId w:val="0"/>
        </w:numPr>
        <w:spacing w:line="360" w:lineRule="auto"/>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提供服务按照以下原则执行：有国家标准的执行国家标准；无国家标准的执行行业标准；无行业标准的执行地方标准；无地方标准的执行企业标准。</w:t>
      </w:r>
    </w:p>
    <w:p w14:paraId="495F34AD">
      <w:pPr>
        <w:spacing w:line="360" w:lineRule="auto"/>
        <w:ind w:firstLine="470" w:firstLineChars="196"/>
        <w:rPr>
          <w:rFonts w:hint="default" w:ascii="宋体" w:hAnsi="宋体"/>
          <w:sz w:val="24"/>
          <w:lang w:val="en-US" w:eastAsia="zh-CN"/>
        </w:rPr>
      </w:pPr>
      <w:r>
        <w:rPr>
          <w:rFonts w:hint="eastAsia" w:ascii="宋体" w:hAnsi="宋体"/>
          <w:sz w:val="24"/>
          <w:lang w:val="en-US" w:eastAsia="zh-CN"/>
        </w:rPr>
        <w:t>3、成交供应商在项目实施过程中，国家对相关项目有资质要求的，进场单位和人员的资质、资格符合国家、省、市有关规定。实施期间成交供应商所发生的或成交供应商实施场地内发生的或成交供应商原因造成的安全事故，均应由成交供应商负责按有关规定处理善后事宜，并承担给采购人造成的损失。</w:t>
      </w:r>
    </w:p>
    <w:p w14:paraId="35511F13">
      <w:pPr>
        <w:spacing w:line="360" w:lineRule="auto"/>
        <w:ind w:firstLine="470" w:firstLineChars="196"/>
        <w:rPr>
          <w:rFonts w:hint="default" w:ascii="宋体" w:hAnsi="宋体"/>
          <w:sz w:val="24"/>
          <w:lang w:val="en-US" w:eastAsia="zh-CN"/>
        </w:rPr>
      </w:pPr>
      <w:r>
        <w:rPr>
          <w:rFonts w:hint="eastAsia" w:ascii="宋体" w:hAnsi="宋体"/>
          <w:sz w:val="24"/>
          <w:lang w:val="en-US" w:eastAsia="zh-CN"/>
        </w:rPr>
        <w:t>4、涉及安全、电力、消防、环保等其他需要由质检或行业主管部门验收的项目，采购人须约请相关部门和专家参加项目验收。成交供应商予以配合。</w:t>
      </w:r>
    </w:p>
    <w:p w14:paraId="5F157AC7">
      <w:pPr>
        <w:spacing w:line="440" w:lineRule="exact"/>
        <w:ind w:firstLine="360" w:firstLineChars="150"/>
        <w:rPr>
          <w:rFonts w:hint="eastAsia" w:ascii="宋体" w:hAnsi="宋体" w:eastAsia="宋体"/>
          <w:sz w:val="24"/>
          <w:lang w:eastAsia="zh-CN"/>
        </w:rPr>
      </w:pPr>
      <w:r>
        <w:rPr>
          <w:rFonts w:hint="eastAsia" w:ascii="宋体" w:hAnsi="宋体"/>
          <w:sz w:val="24"/>
        </w:rPr>
        <w:t>服务期间，如因维保人的原因，给采购人造成不良社会影响或重大损失或其他违约条件发生时，采购人随时终止合同，一切损失由</w:t>
      </w:r>
      <w:r>
        <w:rPr>
          <w:rFonts w:hint="eastAsia" w:ascii="宋体" w:hAnsi="宋体"/>
          <w:sz w:val="24"/>
          <w:lang w:val="en-US" w:eastAsia="zh-CN"/>
        </w:rPr>
        <w:t>成交供应商</w:t>
      </w:r>
      <w:r>
        <w:rPr>
          <w:rFonts w:hint="eastAsia" w:ascii="宋体" w:hAnsi="宋体"/>
          <w:sz w:val="24"/>
        </w:rPr>
        <w:t>承担</w:t>
      </w:r>
      <w:r>
        <w:rPr>
          <w:rFonts w:hint="eastAsia" w:ascii="宋体" w:hAnsi="宋体"/>
          <w:sz w:val="24"/>
          <w:lang w:eastAsia="zh-CN"/>
        </w:rPr>
        <w:t>。</w:t>
      </w:r>
    </w:p>
    <w:p w14:paraId="25F8FCE9">
      <w:pPr>
        <w:spacing w:line="360" w:lineRule="auto"/>
        <w:ind w:firstLine="540" w:firstLineChars="225"/>
        <w:rPr>
          <w:rFonts w:hint="eastAsia" w:ascii="宋体" w:hAnsi="宋体"/>
          <w:sz w:val="24"/>
        </w:rPr>
      </w:pPr>
      <w:r>
        <w:rPr>
          <w:rFonts w:hint="eastAsia" w:ascii="宋体" w:hAnsi="宋体"/>
          <w:sz w:val="24"/>
          <w:lang w:val="en-US" w:eastAsia="zh-CN"/>
        </w:rPr>
        <w:t>5、</w:t>
      </w:r>
      <w:r>
        <w:rPr>
          <w:rFonts w:hint="eastAsia" w:ascii="宋体" w:hAnsi="宋体"/>
          <w:sz w:val="24"/>
        </w:rPr>
        <w:t>维护服务</w:t>
      </w:r>
    </w:p>
    <w:p w14:paraId="06AF0E26">
      <w:pPr>
        <w:spacing w:line="360" w:lineRule="auto"/>
        <w:ind w:firstLine="540" w:firstLineChars="225"/>
        <w:rPr>
          <w:rFonts w:hint="eastAsia" w:ascii="宋体" w:hAnsi="宋体"/>
          <w:sz w:val="24"/>
        </w:rPr>
      </w:pPr>
      <w:r>
        <w:rPr>
          <w:rFonts w:hint="eastAsia" w:ascii="宋体" w:hAnsi="宋体"/>
          <w:sz w:val="24"/>
          <w:lang w:eastAsia="zh-CN"/>
        </w:rPr>
        <w:t>（</w:t>
      </w:r>
      <w:r>
        <w:rPr>
          <w:rFonts w:hint="eastAsia" w:ascii="宋体" w:hAnsi="宋体"/>
          <w:sz w:val="24"/>
          <w:lang w:val="en-US" w:eastAsia="zh-CN"/>
        </w:rPr>
        <w:t>1</w:t>
      </w:r>
      <w:r>
        <w:rPr>
          <w:rFonts w:hint="eastAsia" w:ascii="宋体" w:hAnsi="宋体"/>
          <w:sz w:val="24"/>
          <w:lang w:eastAsia="zh-CN"/>
        </w:rPr>
        <w:t>）</w:t>
      </w:r>
      <w:r>
        <w:rPr>
          <w:rFonts w:hint="eastAsia" w:ascii="宋体" w:hAnsi="宋体"/>
          <w:sz w:val="24"/>
        </w:rPr>
        <w:t xml:space="preserve">维保人应在项目现场成立健全的专门服务小组，分工明确（应有具体成员名单，包括姓名、职务、职称、工作岗位、联系方式等），服务组成员不得低于2人，并设立专线值班电话或者其它联系方式，确保全天24小时通讯通畅。 </w:t>
      </w:r>
    </w:p>
    <w:p w14:paraId="6EE92703">
      <w:pPr>
        <w:spacing w:line="360" w:lineRule="auto"/>
        <w:ind w:firstLine="540" w:firstLineChars="225"/>
        <w:rPr>
          <w:rFonts w:hint="eastAsia" w:ascii="宋体" w:hAnsi="宋体"/>
          <w:sz w:val="24"/>
        </w:rPr>
      </w:pPr>
      <w:r>
        <w:rPr>
          <w:rFonts w:hint="eastAsia" w:ascii="宋体" w:hAnsi="宋体"/>
          <w:sz w:val="24"/>
          <w:lang w:eastAsia="zh-CN"/>
        </w:rPr>
        <w:t>（</w:t>
      </w:r>
      <w:r>
        <w:rPr>
          <w:rFonts w:hint="eastAsia" w:ascii="宋体" w:hAnsi="宋体"/>
          <w:sz w:val="24"/>
          <w:lang w:val="en-US" w:eastAsia="zh-CN"/>
        </w:rPr>
        <w:t>2</w:t>
      </w:r>
      <w:r>
        <w:rPr>
          <w:rFonts w:hint="eastAsia" w:ascii="宋体" w:hAnsi="宋体"/>
          <w:sz w:val="24"/>
          <w:lang w:eastAsia="zh-CN"/>
        </w:rPr>
        <w:t>）</w:t>
      </w:r>
      <w:r>
        <w:rPr>
          <w:rFonts w:hint="eastAsia" w:ascii="宋体" w:hAnsi="宋体"/>
          <w:sz w:val="24"/>
        </w:rPr>
        <w:t xml:space="preserve">故障响应时间：维保人除运行期间定期的检查外，应确保在接到报修电话后，半小时内进入故障现场排除故障，特殊情况应及时与采购人取得联系，以便采购人及时将故障情况告知其被服务对象。 </w:t>
      </w:r>
    </w:p>
    <w:p w14:paraId="74A1A4B9">
      <w:pPr>
        <w:spacing w:line="360" w:lineRule="auto"/>
        <w:ind w:firstLine="540" w:firstLineChars="225"/>
        <w:rPr>
          <w:rFonts w:hint="eastAsia" w:ascii="宋体" w:hAnsi="宋体"/>
          <w:sz w:val="24"/>
        </w:rPr>
      </w:pPr>
      <w:r>
        <w:rPr>
          <w:rFonts w:hint="eastAsia" w:ascii="宋体" w:hAnsi="宋体"/>
          <w:sz w:val="24"/>
          <w:lang w:eastAsia="zh-CN"/>
        </w:rPr>
        <w:t>（</w:t>
      </w:r>
      <w:r>
        <w:rPr>
          <w:rFonts w:hint="eastAsia" w:ascii="宋体" w:hAnsi="宋体"/>
          <w:sz w:val="24"/>
          <w:lang w:val="en-US" w:eastAsia="zh-CN"/>
        </w:rPr>
        <w:t>3</w:t>
      </w:r>
      <w:r>
        <w:rPr>
          <w:rFonts w:hint="eastAsia" w:ascii="宋体" w:hAnsi="宋体"/>
          <w:sz w:val="24"/>
          <w:lang w:eastAsia="zh-CN"/>
        </w:rPr>
        <w:t>）</w:t>
      </w:r>
      <w:r>
        <w:rPr>
          <w:rFonts w:hint="eastAsia" w:ascii="宋体" w:hAnsi="宋体"/>
          <w:sz w:val="24"/>
        </w:rPr>
        <w:t>有服务保障措施，如对服务态度、服务质量较差的业务人员有具体处罚办法。</w:t>
      </w:r>
    </w:p>
    <w:p w14:paraId="0F79FCBB">
      <w:pPr>
        <w:spacing w:line="360" w:lineRule="auto"/>
        <w:ind w:firstLine="540" w:firstLineChars="225"/>
        <w:rPr>
          <w:rFonts w:hint="eastAsia" w:ascii="宋体" w:hAnsi="宋体" w:eastAsia="宋体"/>
          <w:sz w:val="24"/>
          <w:lang w:eastAsia="zh-CN"/>
        </w:rPr>
      </w:pPr>
      <w:r>
        <w:rPr>
          <w:rFonts w:hint="eastAsia" w:ascii="宋体" w:hAnsi="宋体"/>
          <w:sz w:val="24"/>
          <w:lang w:eastAsia="zh-CN"/>
        </w:rPr>
        <w:t>（</w:t>
      </w:r>
      <w:r>
        <w:rPr>
          <w:rFonts w:hint="eastAsia" w:ascii="宋体" w:hAnsi="宋体"/>
          <w:sz w:val="24"/>
          <w:lang w:val="en-US" w:eastAsia="zh-CN"/>
        </w:rPr>
        <w:t>4</w:t>
      </w:r>
      <w:r>
        <w:rPr>
          <w:rFonts w:hint="eastAsia" w:ascii="宋体" w:hAnsi="宋体"/>
          <w:sz w:val="24"/>
          <w:lang w:eastAsia="zh-CN"/>
        </w:rPr>
        <w:t>）</w:t>
      </w:r>
      <w:r>
        <w:rPr>
          <w:rFonts w:hint="eastAsia" w:ascii="宋体" w:hAnsi="宋体"/>
          <w:sz w:val="24"/>
        </w:rPr>
        <w:t>中标人须负责本项目所有作业及管理人员的安全，事故责任须由中标人全部承担</w:t>
      </w:r>
      <w:r>
        <w:rPr>
          <w:rFonts w:hint="eastAsia" w:ascii="宋体" w:hAnsi="宋体"/>
          <w:sz w:val="24"/>
          <w:lang w:eastAsia="zh-CN"/>
        </w:rPr>
        <w:t>，并承担给采购人造成的损失。</w:t>
      </w:r>
    </w:p>
    <w:p w14:paraId="401937F5">
      <w:pPr>
        <w:spacing w:line="360" w:lineRule="auto"/>
        <w:ind w:firstLine="540" w:firstLineChars="225"/>
        <w:rPr>
          <w:rFonts w:hint="eastAsia" w:ascii="宋体" w:hAnsi="宋体"/>
          <w:sz w:val="24"/>
        </w:rPr>
      </w:pPr>
      <w:r>
        <w:rPr>
          <w:rFonts w:hint="eastAsia" w:ascii="宋体" w:hAnsi="宋体"/>
          <w:sz w:val="24"/>
          <w:lang w:eastAsia="zh-CN"/>
        </w:rPr>
        <w:t>（</w:t>
      </w:r>
      <w:r>
        <w:rPr>
          <w:rFonts w:hint="eastAsia" w:ascii="宋体" w:hAnsi="宋体"/>
          <w:sz w:val="24"/>
          <w:lang w:val="en-US" w:eastAsia="zh-CN"/>
        </w:rPr>
        <w:t>5</w:t>
      </w:r>
      <w:r>
        <w:rPr>
          <w:rFonts w:hint="eastAsia" w:ascii="宋体" w:hAnsi="宋体"/>
          <w:sz w:val="24"/>
          <w:lang w:eastAsia="zh-CN"/>
        </w:rPr>
        <w:t>）</w:t>
      </w:r>
      <w:r>
        <w:rPr>
          <w:rFonts w:hint="eastAsia" w:ascii="宋体" w:hAnsi="宋体"/>
          <w:sz w:val="24"/>
        </w:rPr>
        <w:t>为确保高效便捷的服务，维保人可在采购人处设置备品、备件存放库房，库房租赁相关事宜，双方签订合同时约定。</w:t>
      </w:r>
    </w:p>
    <w:p w14:paraId="6093CE42">
      <w:pPr>
        <w:spacing w:line="360" w:lineRule="auto"/>
        <w:ind w:firstLine="540" w:firstLineChars="225"/>
        <w:rPr>
          <w:rFonts w:hint="eastAsia" w:ascii="宋体" w:hAnsi="宋体"/>
          <w:sz w:val="24"/>
        </w:rPr>
      </w:pPr>
      <w:r>
        <w:rPr>
          <w:rFonts w:hint="eastAsia" w:ascii="宋体" w:hAnsi="宋体"/>
          <w:sz w:val="24"/>
          <w:lang w:val="en-US" w:eastAsia="zh-CN"/>
        </w:rPr>
        <w:t>6</w:t>
      </w:r>
      <w:r>
        <w:rPr>
          <w:rFonts w:hint="eastAsia" w:ascii="宋体" w:hAnsi="宋体"/>
          <w:sz w:val="24"/>
        </w:rPr>
        <w:t>、技术要求：</w:t>
      </w:r>
    </w:p>
    <w:p w14:paraId="5FBB53D6">
      <w:pPr>
        <w:spacing w:line="360" w:lineRule="auto"/>
        <w:ind w:firstLine="540" w:firstLineChars="225"/>
        <w:rPr>
          <w:rFonts w:hint="eastAsia" w:ascii="宋体" w:hAnsi="宋体"/>
          <w:sz w:val="24"/>
        </w:rPr>
      </w:pPr>
      <w:r>
        <w:rPr>
          <w:rFonts w:hint="eastAsia" w:ascii="宋体" w:hAnsi="宋体"/>
          <w:sz w:val="24"/>
        </w:rPr>
        <w:t>(1)维保人的维修或保养技术人员应专业配备齐全，涉及本项目项下的维修或保养技术人员应持有省地市劳动局或空调制造商单位出具的并在有效期内的电工证、制冷作业证、电焊证、气焊证，具有多年维护空调的经验。</w:t>
      </w:r>
    </w:p>
    <w:p w14:paraId="75A1B32F">
      <w:pPr>
        <w:spacing w:line="360" w:lineRule="auto"/>
        <w:ind w:firstLine="540" w:firstLineChars="225"/>
        <w:rPr>
          <w:rFonts w:hint="eastAsia" w:ascii="宋体" w:hAnsi="宋体"/>
          <w:sz w:val="24"/>
        </w:rPr>
      </w:pPr>
      <w:r>
        <w:rPr>
          <w:rFonts w:hint="eastAsia" w:ascii="宋体" w:hAnsi="宋体"/>
          <w:sz w:val="24"/>
        </w:rPr>
        <w:t>(2) 服务期间所提供的辅助材料及免费提供的备品、备件质量，必须符合国家相关要求，需与原设备匹配的必须匹配。</w:t>
      </w:r>
    </w:p>
    <w:p w14:paraId="38DDFC16">
      <w:pPr>
        <w:spacing w:line="440" w:lineRule="exact"/>
        <w:ind w:firstLine="480" w:firstLineChars="200"/>
        <w:rPr>
          <w:rFonts w:hint="eastAsia" w:ascii="宋体" w:hAnsi="宋体"/>
          <w:sz w:val="24"/>
        </w:rPr>
      </w:pPr>
      <w:r>
        <w:rPr>
          <w:rFonts w:hint="eastAsia" w:ascii="宋体" w:hAnsi="宋体"/>
          <w:sz w:val="24"/>
          <w:lang w:val="en-US" w:eastAsia="zh-CN"/>
        </w:rPr>
        <w:t>5、</w:t>
      </w:r>
      <w:r>
        <w:rPr>
          <w:rFonts w:hint="eastAsia" w:ascii="宋体" w:hAnsi="宋体"/>
          <w:sz w:val="24"/>
        </w:rPr>
        <w:t>服务</w:t>
      </w:r>
      <w:r>
        <w:rPr>
          <w:rFonts w:hint="eastAsia" w:ascii="宋体" w:hAnsi="宋体"/>
          <w:sz w:val="24"/>
          <w:lang w:val="en-US" w:eastAsia="zh-CN"/>
        </w:rPr>
        <w:t>期限：3</w:t>
      </w:r>
      <w:r>
        <w:rPr>
          <w:rFonts w:hint="eastAsia" w:ascii="宋体" w:hAnsi="宋体"/>
          <w:sz w:val="24"/>
        </w:rPr>
        <w:t>年（合同采用“1+1+1”模式，每年一签）。服务期内由招标人每年对成交供应商服务质量进行考核，考核合格后续签下一期合同，经考核不合格，招标人有权解除合同重新组织招标。</w:t>
      </w:r>
    </w:p>
    <w:p w14:paraId="3EF93820">
      <w:pPr>
        <w:spacing w:line="440" w:lineRule="exact"/>
        <w:ind w:firstLine="480" w:firstLineChars="200"/>
        <w:rPr>
          <w:rFonts w:hint="eastAsia" w:ascii="宋体" w:hAnsi="宋体"/>
          <w:sz w:val="24"/>
          <w:lang w:val="en-US" w:eastAsia="zh-CN"/>
        </w:rPr>
      </w:pPr>
      <w:r>
        <w:rPr>
          <w:rFonts w:hint="eastAsia" w:ascii="宋体" w:hAnsi="宋体"/>
          <w:sz w:val="24"/>
          <w:lang w:val="en-US" w:eastAsia="zh-CN"/>
        </w:rPr>
        <w:t>6、服务地点：马鞍山市（采购人指定地点）。</w:t>
      </w:r>
    </w:p>
    <w:p w14:paraId="527916F9">
      <w:pPr>
        <w:spacing w:line="440" w:lineRule="exact"/>
        <w:ind w:firstLine="480" w:firstLineChars="200"/>
        <w:rPr>
          <w:rFonts w:hint="eastAsia" w:ascii="宋体" w:hAnsi="宋体"/>
          <w:sz w:val="24"/>
        </w:rPr>
      </w:pPr>
      <w:r>
        <w:rPr>
          <w:rFonts w:hint="eastAsia" w:ascii="宋体" w:hAnsi="宋体"/>
          <w:sz w:val="24"/>
          <w:lang w:val="en-US" w:eastAsia="zh-CN"/>
        </w:rPr>
        <w:t>7、</w:t>
      </w:r>
      <w:r>
        <w:rPr>
          <w:rFonts w:hint="eastAsia" w:ascii="宋体" w:hAnsi="宋体"/>
          <w:sz w:val="24"/>
        </w:rPr>
        <w:t>付款方式：按合同款每半年结算一次。乙方切实履行了该半年的全部合同义务后，将正规的发票、相关报告交付甲方后，甲方结合考核结果</w:t>
      </w:r>
      <w:r>
        <w:rPr>
          <w:rFonts w:hint="eastAsia" w:ascii="宋体" w:hAnsi="宋体"/>
          <w:sz w:val="24"/>
          <w:lang w:eastAsia="zh-CN"/>
        </w:rPr>
        <w:t>，</w:t>
      </w:r>
      <w:r>
        <w:rPr>
          <w:rFonts w:hint="eastAsia" w:ascii="宋体" w:hAnsi="宋体"/>
          <w:sz w:val="24"/>
        </w:rPr>
        <w:t>扣除违约考核款后支付半年的合同款</w:t>
      </w:r>
      <w:r>
        <w:rPr>
          <w:rFonts w:hint="eastAsia" w:ascii="宋体" w:hAnsi="宋体"/>
          <w:sz w:val="24"/>
          <w:lang w:eastAsia="zh-CN"/>
        </w:rPr>
        <w:t>。第二年、第三年依照此方式进行支付。</w:t>
      </w:r>
    </w:p>
    <w:p w14:paraId="5BB13FE7">
      <w:pPr>
        <w:spacing w:line="440" w:lineRule="exact"/>
        <w:ind w:firstLine="480" w:firstLineChars="200"/>
        <w:rPr>
          <w:rFonts w:hint="eastAsia" w:ascii="宋体" w:hAnsi="宋体"/>
          <w:sz w:val="24"/>
        </w:rPr>
      </w:pPr>
      <w:r>
        <w:rPr>
          <w:rFonts w:hint="eastAsia" w:ascii="宋体" w:hAnsi="宋体"/>
          <w:sz w:val="24"/>
          <w:lang w:val="en-US" w:eastAsia="zh-CN"/>
        </w:rPr>
        <w:t>8</w:t>
      </w:r>
      <w:r>
        <w:rPr>
          <w:rFonts w:hint="eastAsia" w:ascii="宋体" w:hAnsi="宋体"/>
          <w:sz w:val="24"/>
        </w:rPr>
        <w:t>、本项目总报价包含履行本项目的全部费用，及所有价内价外税金及合理利润等。</w:t>
      </w:r>
      <w:bookmarkStart w:id="0" w:name="_GoBack"/>
      <w:bookmarkEnd w:id="0"/>
    </w:p>
    <w:p w14:paraId="1992B55F">
      <w:pPr>
        <w:keepNext w:val="0"/>
        <w:keepLines w:val="0"/>
        <w:pageBreakBefore w:val="0"/>
        <w:widowControl w:val="0"/>
        <w:kinsoku/>
        <w:wordWrap/>
        <w:overflowPunct/>
        <w:topLinePunct w:val="0"/>
        <w:autoSpaceDE/>
        <w:autoSpaceDN/>
        <w:bidi w:val="0"/>
        <w:adjustRightInd/>
        <w:snapToGrid/>
        <w:spacing w:line="480" w:lineRule="exact"/>
        <w:ind w:leftChars="0" w:firstLine="480" w:firstLineChars="200"/>
        <w:textAlignment w:val="auto"/>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p>
    <w:sectPr>
      <w:headerReference r:id="rId3" w:type="default"/>
      <w:footerReference r:id="rId5" w:type="default"/>
      <w:headerReference r:id="rId4" w:type="even"/>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Plotter">
    <w:altName w:val="Segoe Print"/>
    <w:panose1 w:val="00000000000000000000"/>
    <w:charset w:val="00"/>
    <w:family w:val="roman"/>
    <w:pitch w:val="default"/>
    <w:sig w:usb0="00000000" w:usb1="00000000" w:usb2="0000006E" w:usb3="00000000" w:csb0="00000002" w:csb1="0062E6A4"/>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6AE65">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A4AC852">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OphN9HTAQAApgMAAA4AAAAAAAAAAQAgAAAA&#10;IgEAAGRycy9lMm9Eb2MueG1sUEsFBgAAAAAGAAYAWQEAAGcFAAAAAA==&#10;">
              <v:fill on="f" focussize="0,0"/>
              <v:stroke on="f" weight="1.25pt"/>
              <v:imagedata o:title=""/>
              <o:lock v:ext="edit" aspectratio="f"/>
              <v:textbox inset="0mm,0mm,0mm,0mm" style="mso-fit-shape-to-text:t;">
                <w:txbxContent>
                  <w:p w14:paraId="1A4AC852">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28110">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575BB">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3MTYzMDhhOTc5YTExMzg1YTM0MTdhNjM0ZDllMjgifQ=="/>
  </w:docVars>
  <w:rsids>
    <w:rsidRoot w:val="00000000"/>
    <w:rsid w:val="035278B9"/>
    <w:rsid w:val="04722D72"/>
    <w:rsid w:val="052A3046"/>
    <w:rsid w:val="0686143A"/>
    <w:rsid w:val="07313F8C"/>
    <w:rsid w:val="07C20BA4"/>
    <w:rsid w:val="0A6C6349"/>
    <w:rsid w:val="0DB33F36"/>
    <w:rsid w:val="0F2425F8"/>
    <w:rsid w:val="10A51B0C"/>
    <w:rsid w:val="130B485D"/>
    <w:rsid w:val="16785F91"/>
    <w:rsid w:val="17154B52"/>
    <w:rsid w:val="198F65B1"/>
    <w:rsid w:val="1B8B45DF"/>
    <w:rsid w:val="1DA67CEF"/>
    <w:rsid w:val="1F15650D"/>
    <w:rsid w:val="200440A8"/>
    <w:rsid w:val="20230655"/>
    <w:rsid w:val="21072CC7"/>
    <w:rsid w:val="21C01806"/>
    <w:rsid w:val="2214117B"/>
    <w:rsid w:val="22F722B3"/>
    <w:rsid w:val="23F944BF"/>
    <w:rsid w:val="25470A0E"/>
    <w:rsid w:val="254C6870"/>
    <w:rsid w:val="28901CFF"/>
    <w:rsid w:val="29F86FC6"/>
    <w:rsid w:val="2BCC55A9"/>
    <w:rsid w:val="3038074B"/>
    <w:rsid w:val="30C2420B"/>
    <w:rsid w:val="320F75A3"/>
    <w:rsid w:val="321626E0"/>
    <w:rsid w:val="322F2D66"/>
    <w:rsid w:val="32354DFC"/>
    <w:rsid w:val="323653FE"/>
    <w:rsid w:val="336E3E55"/>
    <w:rsid w:val="3D3360A8"/>
    <w:rsid w:val="3DA768E2"/>
    <w:rsid w:val="3F11569F"/>
    <w:rsid w:val="3FF34060"/>
    <w:rsid w:val="42917E16"/>
    <w:rsid w:val="430420E0"/>
    <w:rsid w:val="45C45416"/>
    <w:rsid w:val="48F13274"/>
    <w:rsid w:val="51F635A0"/>
    <w:rsid w:val="52564EB0"/>
    <w:rsid w:val="57AC7FB3"/>
    <w:rsid w:val="5C6B760E"/>
    <w:rsid w:val="5DCD7847"/>
    <w:rsid w:val="602D5FC1"/>
    <w:rsid w:val="608A34B1"/>
    <w:rsid w:val="62AD53F1"/>
    <w:rsid w:val="63D95EC9"/>
    <w:rsid w:val="64757D97"/>
    <w:rsid w:val="64B52590"/>
    <w:rsid w:val="692F62AD"/>
    <w:rsid w:val="6C6E4B04"/>
    <w:rsid w:val="6CBB31A0"/>
    <w:rsid w:val="6FFC5272"/>
    <w:rsid w:val="71121CE9"/>
    <w:rsid w:val="724402CC"/>
    <w:rsid w:val="73E8476A"/>
    <w:rsid w:val="74512A0F"/>
    <w:rsid w:val="74EE54C4"/>
    <w:rsid w:val="758A04E1"/>
    <w:rsid w:val="7638136D"/>
    <w:rsid w:val="77E640D1"/>
    <w:rsid w:val="780B0ECF"/>
    <w:rsid w:val="79F936C8"/>
    <w:rsid w:val="7A992BBA"/>
    <w:rsid w:val="7B450E59"/>
    <w:rsid w:val="7C7C6FF4"/>
    <w:rsid w:val="7D141B7E"/>
    <w:rsid w:val="7EB4618D"/>
    <w:rsid w:val="7F9F1BA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30"/>
    <w:qFormat/>
    <w:uiPriority w:val="0"/>
    <w:pPr>
      <w:keepNext/>
      <w:keepLines/>
      <w:spacing w:before="340" w:after="330" w:line="578" w:lineRule="auto"/>
      <w:jc w:val="center"/>
      <w:outlineLvl w:val="0"/>
    </w:pPr>
    <w:rPr>
      <w:rFonts w:ascii="Times New Roman" w:hAnsi="Times New Roman" w:eastAsia="黑体"/>
      <w:b/>
      <w:bCs/>
      <w:kern w:val="44"/>
      <w:sz w:val="30"/>
      <w:szCs w:val="44"/>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仿宋" w:cs="Times New Roman"/>
      <w:b/>
      <w:sz w:val="24"/>
    </w:rPr>
  </w:style>
  <w:style w:type="character" w:default="1" w:styleId="16">
    <w:name w:val="Default Paragraph Font"/>
    <w:autoRedefine/>
    <w:semiHidden/>
    <w:unhideWhenUsed/>
    <w:qFormat/>
    <w:uiPriority w:val="1"/>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5"/>
    <w:link w:val="24"/>
    <w:autoRedefine/>
    <w:qFormat/>
    <w:uiPriority w:val="0"/>
    <w:pPr>
      <w:jc w:val="left"/>
    </w:pPr>
    <w:rPr>
      <w:rFonts w:ascii="Arial" w:hAnsi="Arial" w:eastAsia="黑体"/>
      <w:b/>
      <w:sz w:val="32"/>
    </w:rPr>
  </w:style>
  <w:style w:type="paragraph" w:styleId="5">
    <w:name w:val="toc 2"/>
    <w:basedOn w:val="1"/>
    <w:next w:val="1"/>
    <w:autoRedefine/>
    <w:qFormat/>
    <w:uiPriority w:val="39"/>
    <w:pPr>
      <w:ind w:left="210"/>
    </w:pPr>
    <w:rPr>
      <w:rFonts w:ascii="Calibri" w:hAnsi="Calibri" w:eastAsia="宋体" w:cs="Times New Roman"/>
      <w:szCs w:val="24"/>
    </w:rPr>
  </w:style>
  <w:style w:type="paragraph" w:styleId="6">
    <w:name w:val="Body Text Indent"/>
    <w:basedOn w:val="1"/>
    <w:link w:val="25"/>
    <w:autoRedefine/>
    <w:semiHidden/>
    <w:unhideWhenUsed/>
    <w:qFormat/>
    <w:uiPriority w:val="99"/>
    <w:pPr>
      <w:spacing w:after="120"/>
      <w:ind w:left="420" w:leftChars="200"/>
    </w:pPr>
  </w:style>
  <w:style w:type="paragraph" w:styleId="7">
    <w:name w:val="index 4"/>
    <w:basedOn w:val="1"/>
    <w:next w:val="1"/>
    <w:semiHidden/>
    <w:qFormat/>
    <w:uiPriority w:val="0"/>
    <w:pPr>
      <w:ind w:left="1260"/>
    </w:pPr>
  </w:style>
  <w:style w:type="paragraph" w:styleId="8">
    <w:name w:val="Date"/>
    <w:basedOn w:val="1"/>
    <w:next w:val="1"/>
    <w:link w:val="22"/>
    <w:autoRedefine/>
    <w:semiHidden/>
    <w:unhideWhenUsed/>
    <w:qFormat/>
    <w:uiPriority w:val="99"/>
    <w:pPr>
      <w:ind w:left="100" w:leftChars="2500"/>
    </w:pPr>
  </w:style>
  <w:style w:type="paragraph" w:styleId="9">
    <w:name w:val="Body Text Indent 2"/>
    <w:basedOn w:val="1"/>
    <w:autoRedefine/>
    <w:qFormat/>
    <w:uiPriority w:val="0"/>
    <w:pPr>
      <w:spacing w:after="120" w:line="480" w:lineRule="auto"/>
      <w:ind w:left="420" w:leftChars="200"/>
    </w:pPr>
    <w:rPr>
      <w:rFonts w:ascii="宋体"/>
      <w:sz w:val="32"/>
      <w:szCs w:val="22"/>
    </w:rPr>
  </w:style>
  <w:style w:type="paragraph" w:styleId="10">
    <w:name w:val="Balloon Text"/>
    <w:basedOn w:val="1"/>
    <w:link w:val="27"/>
    <w:autoRedefine/>
    <w:semiHidden/>
    <w:unhideWhenUsed/>
    <w:qFormat/>
    <w:uiPriority w:val="99"/>
    <w:rPr>
      <w:sz w:val="18"/>
      <w:szCs w:val="18"/>
    </w:rPr>
  </w:style>
  <w:style w:type="paragraph" w:styleId="11">
    <w:name w:val="footer"/>
    <w:basedOn w:val="1"/>
    <w:link w:val="21"/>
    <w:autoRedefine/>
    <w:unhideWhenUsed/>
    <w:qFormat/>
    <w:uiPriority w:val="0"/>
    <w:pPr>
      <w:tabs>
        <w:tab w:val="center" w:pos="4153"/>
        <w:tab w:val="right" w:pos="8306"/>
      </w:tabs>
      <w:snapToGrid w:val="0"/>
      <w:jc w:val="left"/>
    </w:pPr>
    <w:rPr>
      <w:sz w:val="18"/>
      <w:szCs w:val="18"/>
    </w:rPr>
  </w:style>
  <w:style w:type="paragraph" w:styleId="12">
    <w:name w:val="header"/>
    <w:basedOn w:val="1"/>
    <w:link w:val="20"/>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4">
    <w:name w:val="Body Text First Indent 2"/>
    <w:basedOn w:val="6"/>
    <w:link w:val="26"/>
    <w:autoRedefine/>
    <w:semiHidden/>
    <w:unhideWhenUsed/>
    <w:qFormat/>
    <w:uiPriority w:val="99"/>
    <w:pPr>
      <w:ind w:firstLine="420" w:firstLineChars="200"/>
    </w:pPr>
  </w:style>
  <w:style w:type="character" w:styleId="17">
    <w:name w:val="page number"/>
    <w:autoRedefine/>
    <w:semiHidden/>
    <w:unhideWhenUsed/>
    <w:qFormat/>
    <w:uiPriority w:val="99"/>
    <w:rPr>
      <w:rFonts w:cs="Times New Roman"/>
    </w:rPr>
  </w:style>
  <w:style w:type="character" w:styleId="18">
    <w:name w:val="Hyperlink"/>
    <w:basedOn w:val="16"/>
    <w:autoRedefine/>
    <w:unhideWhenUsed/>
    <w:qFormat/>
    <w:uiPriority w:val="99"/>
    <w:rPr>
      <w:color w:val="0000FF"/>
      <w:u w:val="single"/>
    </w:rPr>
  </w:style>
  <w:style w:type="paragraph" w:customStyle="1" w:styleId="19">
    <w:name w:val="List Paragraph"/>
    <w:basedOn w:val="1"/>
    <w:autoRedefine/>
    <w:qFormat/>
    <w:uiPriority w:val="34"/>
    <w:pPr>
      <w:ind w:firstLine="420" w:firstLineChars="200"/>
    </w:pPr>
    <w:rPr>
      <w:rFonts w:ascii="Times New Roman" w:hAnsi="Times New Roman" w:eastAsia="宋体" w:cs="Times New Roman"/>
      <w:szCs w:val="24"/>
    </w:rPr>
  </w:style>
  <w:style w:type="character" w:customStyle="1" w:styleId="20">
    <w:name w:val="页眉 Char"/>
    <w:basedOn w:val="16"/>
    <w:link w:val="12"/>
    <w:autoRedefine/>
    <w:semiHidden/>
    <w:qFormat/>
    <w:uiPriority w:val="99"/>
    <w:rPr>
      <w:sz w:val="18"/>
      <w:szCs w:val="18"/>
    </w:rPr>
  </w:style>
  <w:style w:type="character" w:customStyle="1" w:styleId="21">
    <w:name w:val="页脚 Char"/>
    <w:basedOn w:val="16"/>
    <w:link w:val="11"/>
    <w:autoRedefine/>
    <w:qFormat/>
    <w:uiPriority w:val="0"/>
    <w:rPr>
      <w:sz w:val="18"/>
      <w:szCs w:val="18"/>
    </w:rPr>
  </w:style>
  <w:style w:type="character" w:customStyle="1" w:styleId="22">
    <w:name w:val="日期 Char"/>
    <w:basedOn w:val="16"/>
    <w:link w:val="8"/>
    <w:autoRedefine/>
    <w:semiHidden/>
    <w:qFormat/>
    <w:uiPriority w:val="99"/>
  </w:style>
  <w:style w:type="character" w:customStyle="1" w:styleId="23">
    <w:name w:val="正文文本 Char"/>
    <w:link w:val="4"/>
    <w:autoRedefine/>
    <w:qFormat/>
    <w:locked/>
    <w:uiPriority w:val="0"/>
    <w:rPr>
      <w:rFonts w:ascii="Arial" w:hAnsi="Arial" w:eastAsia="黑体"/>
      <w:b/>
      <w:sz w:val="32"/>
    </w:rPr>
  </w:style>
  <w:style w:type="character" w:customStyle="1" w:styleId="24">
    <w:name w:val="正文文本 Char1"/>
    <w:basedOn w:val="16"/>
    <w:link w:val="4"/>
    <w:autoRedefine/>
    <w:semiHidden/>
    <w:qFormat/>
    <w:uiPriority w:val="99"/>
  </w:style>
  <w:style w:type="character" w:customStyle="1" w:styleId="25">
    <w:name w:val="正文文本缩进 Char"/>
    <w:basedOn w:val="16"/>
    <w:link w:val="6"/>
    <w:autoRedefine/>
    <w:semiHidden/>
    <w:qFormat/>
    <w:uiPriority w:val="99"/>
  </w:style>
  <w:style w:type="character" w:customStyle="1" w:styleId="26">
    <w:name w:val="正文首行缩进 2 Char"/>
    <w:basedOn w:val="25"/>
    <w:link w:val="14"/>
    <w:autoRedefine/>
    <w:semiHidden/>
    <w:qFormat/>
    <w:uiPriority w:val="99"/>
  </w:style>
  <w:style w:type="character" w:customStyle="1" w:styleId="27">
    <w:name w:val="批注框文本 Char"/>
    <w:basedOn w:val="16"/>
    <w:link w:val="10"/>
    <w:autoRedefine/>
    <w:semiHidden/>
    <w:qFormat/>
    <w:uiPriority w:val="99"/>
    <w:rPr>
      <w:sz w:val="18"/>
      <w:szCs w:val="18"/>
    </w:rPr>
  </w:style>
  <w:style w:type="paragraph" w:customStyle="1" w:styleId="28">
    <w:name w:val="正文_0"/>
    <w:qFormat/>
    <w:uiPriority w:val="0"/>
    <w:pPr>
      <w:widowControl w:val="0"/>
      <w:jc w:val="both"/>
    </w:pPr>
    <w:rPr>
      <w:rFonts w:ascii="Plotter" w:hAnsi="Plotter" w:eastAsia="宋体" w:cs="Plotter"/>
      <w:b/>
      <w:kern w:val="2"/>
      <w:sz w:val="24"/>
      <w:szCs w:val="52"/>
      <w:lang w:val="en-US" w:eastAsia="zh-CN" w:bidi="ar-SA"/>
    </w:rPr>
  </w:style>
  <w:style w:type="paragraph" w:customStyle="1" w:styleId="29">
    <w:name w:val="目录 21"/>
    <w:basedOn w:val="1"/>
    <w:qFormat/>
    <w:uiPriority w:val="0"/>
    <w:pPr>
      <w:ind w:left="420"/>
    </w:pPr>
    <w:rPr>
      <w:rFonts w:eastAsia="仿宋_GB2312"/>
      <w:b/>
      <w:sz w:val="24"/>
    </w:rPr>
  </w:style>
  <w:style w:type="character" w:customStyle="1" w:styleId="30">
    <w:name w:val="标题 1 Char"/>
    <w:basedOn w:val="16"/>
    <w:link w:val="2"/>
    <w:qFormat/>
    <w:uiPriority w:val="0"/>
    <w:rPr>
      <w:rFonts w:ascii="Times New Roman" w:hAnsi="Times New Roman" w:eastAsia="黑体"/>
      <w:b/>
      <w:bCs/>
      <w:kern w:val="44"/>
      <w:sz w:val="30"/>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126</Words>
  <Characters>136</Characters>
  <Lines>6</Lines>
  <Paragraphs>1</Paragraphs>
  <TotalTime>0</TotalTime>
  <ScaleCrop>false</ScaleCrop>
  <LinksUpToDate>false</LinksUpToDate>
  <CharactersWithSpaces>136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2020-09-28T00:44:00Z</dcterms:created>
  <dc:creator>Administrator</dc:creator>
  <cp:lastModifiedBy>莹莹</cp:lastModifiedBy>
  <cp:lastPrinted>2024-07-04T08:41:00Z</cp:lastPrinted>
  <dcterms:modified xsi:type="dcterms:W3CDTF">2024-09-27T09:36:12Z</dcterms:modified>
  <dc:title>马鞍山市中医院</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379C4448A39842EF821AB68C432453D6_13</vt:lpwstr>
  </property>
</Properties>
</file>